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1B40C94C" w:rsidR="00D309CC" w:rsidRPr="002D7B93" w:rsidRDefault="00D309CC" w:rsidP="00D46431">
      <w:pPr>
        <w:pStyle w:val="CH"/>
        <w:rPr>
          <w:lang w:val="en-US"/>
        </w:rPr>
      </w:pPr>
      <w:bookmarkStart w:id="0" w:name="historyclause"/>
      <w:r w:rsidRPr="002D7B93">
        <w:rPr>
          <w:lang w:val="en-US"/>
        </w:rPr>
        <w:t>3GPP RAN</w:t>
      </w:r>
      <w:r w:rsidR="00CF20E3" w:rsidRPr="002D7B93">
        <w:rPr>
          <w:lang w:val="en-US"/>
        </w:rPr>
        <w:t xml:space="preserve"> </w:t>
      </w:r>
      <w:r w:rsidRPr="002D7B93">
        <w:rPr>
          <w:lang w:val="en-US"/>
        </w:rPr>
        <w:t>WG</w:t>
      </w:r>
      <w:r w:rsidR="006073EA" w:rsidRPr="002D7B93">
        <w:rPr>
          <w:lang w:val="en-US"/>
        </w:rPr>
        <w:t>4</w:t>
      </w:r>
      <w:r w:rsidRPr="002D7B93">
        <w:rPr>
          <w:lang w:val="en-US"/>
        </w:rPr>
        <w:t xml:space="preserve"> Meeting #</w:t>
      </w:r>
      <w:r w:rsidR="006304BE" w:rsidRPr="002D7B93">
        <w:rPr>
          <w:lang w:val="en-US"/>
        </w:rPr>
        <w:t>10</w:t>
      </w:r>
      <w:r w:rsidR="00844D89" w:rsidRPr="002D7B93">
        <w:rPr>
          <w:lang w:val="en-US"/>
        </w:rPr>
        <w:t>2</w:t>
      </w:r>
      <w:r w:rsidR="00157E2B" w:rsidRPr="002D7B93">
        <w:rPr>
          <w:lang w:val="en-US"/>
        </w:rPr>
        <w:t>-e</w:t>
      </w:r>
      <w:r w:rsidRPr="002D7B93">
        <w:rPr>
          <w:lang w:val="en-US"/>
        </w:rPr>
        <w:tab/>
      </w:r>
      <w:r w:rsidR="00D46431" w:rsidRPr="002D7B93">
        <w:rPr>
          <w:lang w:val="en-US"/>
        </w:rPr>
        <w:tab/>
      </w:r>
      <w:r w:rsidR="003B668C" w:rsidRPr="002D7B93">
        <w:rPr>
          <w:lang w:val="en-US"/>
        </w:rPr>
        <w:t>R4-220</w:t>
      </w:r>
      <w:r w:rsidR="00FE521B" w:rsidRPr="002D7B93">
        <w:rPr>
          <w:lang w:val="en-US"/>
        </w:rPr>
        <w:t>3707</w:t>
      </w:r>
    </w:p>
    <w:p w14:paraId="50DC9730" w14:textId="6DA2ACFF" w:rsidR="00D309CC" w:rsidRPr="002D7B93" w:rsidRDefault="003A2B24" w:rsidP="00D46431">
      <w:pPr>
        <w:pStyle w:val="CH"/>
        <w:tabs>
          <w:tab w:val="clear" w:pos="7920"/>
        </w:tabs>
      </w:pPr>
      <w:r w:rsidRPr="002D7B93">
        <w:t xml:space="preserve">Electronic meeting, </w:t>
      </w:r>
      <w:r w:rsidR="00844D89" w:rsidRPr="002D7B93">
        <w:rPr>
          <w:rFonts w:eastAsia="SimSun"/>
          <w:szCs w:val="24"/>
          <w:lang w:eastAsia="zh-CN"/>
        </w:rPr>
        <w:t>Feb</w:t>
      </w:r>
      <w:r w:rsidRPr="002D7B93">
        <w:rPr>
          <w:rFonts w:eastAsia="SimSun"/>
          <w:szCs w:val="24"/>
          <w:lang w:eastAsia="zh-CN"/>
        </w:rPr>
        <w:t xml:space="preserve">. </w:t>
      </w:r>
      <w:r w:rsidR="00844D89" w:rsidRPr="002D7B93">
        <w:rPr>
          <w:rFonts w:eastAsia="SimSun"/>
          <w:szCs w:val="24"/>
          <w:lang w:eastAsia="zh-CN"/>
        </w:rPr>
        <w:t>21</w:t>
      </w:r>
      <w:r w:rsidRPr="002D7B93">
        <w:rPr>
          <w:rFonts w:eastAsia="SimSun"/>
          <w:szCs w:val="24"/>
          <w:lang w:eastAsia="zh-CN"/>
        </w:rPr>
        <w:t xml:space="preserve"> - </w:t>
      </w:r>
      <w:r w:rsidR="00844D89" w:rsidRPr="002D7B93">
        <w:rPr>
          <w:rFonts w:eastAsia="SimSun"/>
          <w:szCs w:val="24"/>
          <w:lang w:eastAsia="zh-CN"/>
        </w:rPr>
        <w:t>Mar</w:t>
      </w:r>
      <w:r w:rsidRPr="002D7B93">
        <w:rPr>
          <w:rFonts w:eastAsia="SimSun"/>
          <w:szCs w:val="24"/>
          <w:lang w:eastAsia="zh-CN"/>
        </w:rPr>
        <w:t xml:space="preserve">. </w:t>
      </w:r>
      <w:r w:rsidR="00844D89" w:rsidRPr="002D7B93">
        <w:rPr>
          <w:rFonts w:eastAsia="SimSun"/>
          <w:szCs w:val="24"/>
          <w:lang w:eastAsia="zh-CN"/>
        </w:rPr>
        <w:t>3</w:t>
      </w:r>
      <w:r w:rsidRPr="002D7B93">
        <w:rPr>
          <w:rFonts w:eastAsia="SimSun"/>
          <w:szCs w:val="24"/>
          <w:lang w:eastAsia="zh-CN"/>
        </w:rPr>
        <w:t>, 202</w:t>
      </w:r>
      <w:r w:rsidR="00844D89" w:rsidRPr="002D7B93">
        <w:rPr>
          <w:rFonts w:eastAsia="SimSun"/>
          <w:szCs w:val="24"/>
          <w:lang w:eastAsia="zh-CN"/>
        </w:rPr>
        <w:t>2</w:t>
      </w:r>
    </w:p>
    <w:p w14:paraId="39A0EE25" w14:textId="77777777" w:rsidR="00D309CC" w:rsidRPr="000A388A" w:rsidRDefault="00D309CC" w:rsidP="00D309CC">
      <w:pPr>
        <w:tabs>
          <w:tab w:val="left" w:pos="2160"/>
        </w:tabs>
        <w:rPr>
          <w:rFonts w:ascii="Arial" w:hAnsi="Arial" w:cs="Arial"/>
          <w:bCs/>
        </w:rPr>
      </w:pPr>
    </w:p>
    <w:p w14:paraId="6DDCE159" w14:textId="754C4A91" w:rsidR="00D309CC" w:rsidRPr="00085AE9" w:rsidRDefault="00D309CC" w:rsidP="00D309CC">
      <w:pPr>
        <w:pStyle w:val="CH"/>
      </w:pPr>
      <w:r w:rsidRPr="00085AE9">
        <w:t>Agenda item:</w:t>
      </w:r>
      <w:r w:rsidRPr="00085AE9">
        <w:tab/>
      </w:r>
      <w:r w:rsidR="00504E60" w:rsidRPr="00085AE9">
        <w:t>10.16.3</w:t>
      </w:r>
    </w:p>
    <w:p w14:paraId="4DBE005A" w14:textId="4E296536" w:rsidR="00D309CC" w:rsidRPr="00085AE9" w:rsidRDefault="00D309CC" w:rsidP="00D309CC">
      <w:pPr>
        <w:pStyle w:val="CH"/>
      </w:pPr>
      <w:r w:rsidRPr="00085AE9">
        <w:t>Source:</w:t>
      </w:r>
      <w:r w:rsidRPr="00085AE9">
        <w:tab/>
        <w:t>Apple</w:t>
      </w:r>
    </w:p>
    <w:p w14:paraId="0D2061A1" w14:textId="0CFFAC21" w:rsidR="00D309CC" w:rsidRPr="00085AE9" w:rsidRDefault="00D309CC" w:rsidP="00C51E29">
      <w:pPr>
        <w:pStyle w:val="CH"/>
        <w:ind w:left="2250" w:hanging="2250"/>
      </w:pPr>
      <w:r w:rsidRPr="00085AE9">
        <w:t>Title:</w:t>
      </w:r>
      <w:r w:rsidRPr="00085AE9">
        <w:tab/>
      </w:r>
      <w:r w:rsidR="00504E60" w:rsidRPr="00085AE9">
        <w:t>On UE spherical coverage for band n263</w:t>
      </w:r>
      <w:r w:rsidR="00AC0150" w:rsidRPr="00085AE9">
        <w:t xml:space="preserve"> </w:t>
      </w:r>
    </w:p>
    <w:p w14:paraId="052B1E0C" w14:textId="637E6AF2" w:rsidR="00104BC6" w:rsidRPr="00085AE9" w:rsidRDefault="00104BC6" w:rsidP="00D309CC">
      <w:pPr>
        <w:pStyle w:val="CH"/>
      </w:pPr>
      <w:r w:rsidRPr="00085AE9">
        <w:t>WI/SI:</w:t>
      </w:r>
      <w:r w:rsidRPr="00085AE9">
        <w:tab/>
      </w:r>
      <w:r w:rsidR="00AC1EBB" w:rsidRPr="00085AE9">
        <w:t>NR_ext_to_71GHz</w:t>
      </w:r>
      <w:r w:rsidR="008E40F6" w:rsidRPr="00085AE9">
        <w:t>-Core</w:t>
      </w:r>
    </w:p>
    <w:p w14:paraId="6C6D1281" w14:textId="2916DA0F" w:rsidR="00104BC6" w:rsidRPr="00085AE9" w:rsidRDefault="00104BC6" w:rsidP="00D309CC">
      <w:pPr>
        <w:pStyle w:val="CH"/>
      </w:pPr>
      <w:r w:rsidRPr="00085AE9">
        <w:t>Release:</w:t>
      </w:r>
      <w:r w:rsidRPr="00085AE9">
        <w:tab/>
        <w:t>Rel-</w:t>
      </w:r>
      <w:r w:rsidR="00261B7C" w:rsidRPr="00085AE9">
        <w:t>1</w:t>
      </w:r>
      <w:r w:rsidR="0041733B" w:rsidRPr="00085AE9">
        <w:t>7</w:t>
      </w:r>
    </w:p>
    <w:p w14:paraId="2E4E044D" w14:textId="149CA38B" w:rsidR="00D309CC" w:rsidRPr="00085AE9" w:rsidRDefault="00D309CC" w:rsidP="00D309CC">
      <w:pPr>
        <w:pStyle w:val="CH"/>
      </w:pPr>
      <w:r w:rsidRPr="00085AE9">
        <w:t>Document for:</w:t>
      </w:r>
      <w:r w:rsidRPr="00085AE9">
        <w:tab/>
      </w:r>
      <w:r w:rsidR="007E5AE9" w:rsidRPr="00085AE9">
        <w:t>Approval</w:t>
      </w:r>
    </w:p>
    <w:p w14:paraId="0207DB43" w14:textId="77777777" w:rsidR="00D46431" w:rsidRPr="000A388A" w:rsidRDefault="00D46431" w:rsidP="00D309CC">
      <w:pPr>
        <w:pStyle w:val="CH"/>
        <w:rPr>
          <w:b w:val="0"/>
          <w:bCs/>
        </w:rPr>
      </w:pPr>
    </w:p>
    <w:p w14:paraId="5AB2C4CE" w14:textId="1734F79E" w:rsidR="00A75621" w:rsidRPr="000A388A" w:rsidRDefault="008E7986" w:rsidP="00A75621">
      <w:pPr>
        <w:pStyle w:val="Heading1"/>
        <w:rPr>
          <w:bCs/>
        </w:rPr>
      </w:pPr>
      <w:r w:rsidRPr="000A388A">
        <w:rPr>
          <w:bCs/>
        </w:rPr>
        <w:t>1</w:t>
      </w:r>
      <w:r w:rsidRPr="000A388A">
        <w:rPr>
          <w:bCs/>
        </w:rPr>
        <w:tab/>
        <w:t xml:space="preserve">Introduction </w:t>
      </w:r>
    </w:p>
    <w:p w14:paraId="29C7E5D5" w14:textId="422FA8BC" w:rsidR="00711867" w:rsidRPr="000A388A" w:rsidRDefault="002939F5" w:rsidP="00F51BAB">
      <w:pPr>
        <w:rPr>
          <w:bCs/>
        </w:rPr>
      </w:pPr>
      <w:r w:rsidRPr="000A388A">
        <w:rPr>
          <w:bCs/>
        </w:rPr>
        <w:t>Last meeting it was agreed</w:t>
      </w:r>
      <w:r w:rsidR="00A66990" w:rsidRPr="000A388A">
        <w:rPr>
          <w:bCs/>
        </w:rPr>
        <w:t xml:space="preserve"> in RAN4</w:t>
      </w:r>
      <w:r w:rsidRPr="000A388A">
        <w:rPr>
          <w:bCs/>
        </w:rPr>
        <w:t xml:space="preserve"> t</w:t>
      </w:r>
      <w:r w:rsidR="00711867" w:rsidRPr="000A388A">
        <w:rPr>
          <w:bCs/>
        </w:rPr>
        <w:t>o use 8 antenna elements as the assumption for defining the minimum requirements for band n263. Our analysis for the minimum peak EIRP and REFSENS was shown in [1] and in this contribution we share our simulation results for spherical coverage in band n263 considering 8 antenna element</w:t>
      </w:r>
      <w:r w:rsidR="00094C50" w:rsidRPr="000A388A">
        <w:rPr>
          <w:bCs/>
        </w:rPr>
        <w:t>s</w:t>
      </w:r>
      <w:r w:rsidR="00711867" w:rsidRPr="000A388A">
        <w:rPr>
          <w:bCs/>
        </w:rPr>
        <w:t xml:space="preserve"> configuration</w:t>
      </w:r>
      <w:r w:rsidR="00094C50" w:rsidRPr="000A388A">
        <w:rPr>
          <w:bCs/>
        </w:rPr>
        <w:t>.</w:t>
      </w:r>
    </w:p>
    <w:p w14:paraId="3A67921B" w14:textId="4A5D4078" w:rsidR="008E7986" w:rsidRPr="000A388A" w:rsidRDefault="00D463D6" w:rsidP="00B574A0">
      <w:pPr>
        <w:pStyle w:val="Heading1"/>
        <w:numPr>
          <w:ilvl w:val="0"/>
          <w:numId w:val="11"/>
        </w:numPr>
        <w:ind w:left="1138" w:hanging="1138"/>
        <w:rPr>
          <w:bCs/>
        </w:rPr>
      </w:pPr>
      <w:r w:rsidRPr="000A388A">
        <w:rPr>
          <w:bCs/>
        </w:rPr>
        <w:t>Discussion</w:t>
      </w:r>
    </w:p>
    <w:p w14:paraId="272FC273" w14:textId="7E303EE8" w:rsidR="000A388A" w:rsidRDefault="007A2631" w:rsidP="001F2923">
      <w:r>
        <w:t>The simulation setup includes 2 panels with 8x1 array topology (as described in TR 38.803). The codebook considered 21 beams</w:t>
      </w:r>
      <w:r w:rsidR="001F2923">
        <w:t xml:space="preserve">. </w:t>
      </w:r>
      <w:r w:rsidRPr="001F2923">
        <w:t xml:space="preserve">Element patterns are </w:t>
      </w:r>
      <w:r w:rsidR="00DA452A" w:rsidRPr="001F2923">
        <w:t>modelled</w:t>
      </w:r>
      <w:r w:rsidRPr="001F2923">
        <w:t xml:space="preserve"> as real-valued parabolic functions (in azimuth and elevation planes)</w:t>
      </w:r>
      <w:r w:rsidR="001F2923" w:rsidRPr="001F2923">
        <w:t xml:space="preserve">. </w:t>
      </w:r>
      <w:r w:rsidR="004B0D22">
        <w:t>For Scenario 1 and 2 the a</w:t>
      </w:r>
      <w:r w:rsidRPr="001F2923">
        <w:t>ntenna array response is generated assuming a uniform linear array</w:t>
      </w:r>
      <w:r w:rsidR="004B0D22">
        <w:t xml:space="preserve"> with element spacing of lambda/4</w:t>
      </w:r>
      <w:r w:rsidR="001F2923">
        <w:t xml:space="preserve">, </w:t>
      </w:r>
      <w:r w:rsidR="00135FEE">
        <w:t>where</w:t>
      </w:r>
      <w:r w:rsidR="001F2923">
        <w:t xml:space="preserve"> average antenna gain is</w:t>
      </w:r>
      <w:r w:rsidR="00135FEE">
        <w:t xml:space="preserve"> defined as</w:t>
      </w:r>
      <w:r w:rsidR="001F2923">
        <w:t xml:space="preserve"> 3.0 </w:t>
      </w:r>
      <w:proofErr w:type="spellStart"/>
      <w:r w:rsidR="001F2923">
        <w:t>dBi</w:t>
      </w:r>
      <w:proofErr w:type="spellEnd"/>
      <w:r w:rsidR="004B0D22">
        <w:t xml:space="preserve">. </w:t>
      </w:r>
      <w:r w:rsidR="00DC116A">
        <w:t xml:space="preserve">Azimuth and elevation plane </w:t>
      </w:r>
      <w:r w:rsidR="004B0D22" w:rsidRPr="001F2923">
        <w:t>half-power beam width (HPBW)</w:t>
      </w:r>
      <w:r w:rsidR="00DC116A">
        <w:t xml:space="preserve"> </w:t>
      </w:r>
      <w:r w:rsidR="004B0D22" w:rsidRPr="001F2923">
        <w:t>are parameterized</w:t>
      </w:r>
      <w:r w:rsidR="004B0D22">
        <w:t xml:space="preserve"> as follows:</w:t>
      </w:r>
    </w:p>
    <w:p w14:paraId="3945C567" w14:textId="1B232E54" w:rsidR="004B0D22" w:rsidRPr="003F653F" w:rsidRDefault="004B0D22" w:rsidP="004B0D22">
      <w:pPr>
        <w:pStyle w:val="ListParagraph"/>
        <w:numPr>
          <w:ilvl w:val="0"/>
          <w:numId w:val="25"/>
        </w:numPr>
        <w:rPr>
          <w:b/>
          <w:bCs/>
        </w:rPr>
      </w:pPr>
      <w:r w:rsidRPr="003F653F">
        <w:rPr>
          <w:b/>
          <w:bCs/>
        </w:rPr>
        <w:t>Scenario 1:</w:t>
      </w:r>
    </w:p>
    <w:p w14:paraId="645F3353" w14:textId="77777777" w:rsidR="004B0D22" w:rsidRPr="004B0D22" w:rsidRDefault="004B0D22" w:rsidP="004B0D22">
      <w:pPr>
        <w:pStyle w:val="ListParagraph"/>
        <w:numPr>
          <w:ilvl w:val="1"/>
          <w:numId w:val="25"/>
        </w:numPr>
      </w:pPr>
      <w:r w:rsidRPr="004B0D22">
        <w:t xml:space="preserve">Azimuth plane HPBW = 90 </w:t>
      </w:r>
      <w:proofErr w:type="spellStart"/>
      <w:r w:rsidRPr="004B0D22">
        <w:t>deg</w:t>
      </w:r>
      <w:proofErr w:type="spellEnd"/>
    </w:p>
    <w:p w14:paraId="3340DEA1" w14:textId="77777777" w:rsidR="004B0D22" w:rsidRPr="004B0D22" w:rsidRDefault="004B0D22" w:rsidP="004B0D22">
      <w:pPr>
        <w:pStyle w:val="ListParagraph"/>
        <w:numPr>
          <w:ilvl w:val="1"/>
          <w:numId w:val="25"/>
        </w:numPr>
      </w:pPr>
      <w:r w:rsidRPr="004B0D22">
        <w:t xml:space="preserve">Elevation plane HPBW = 66 </w:t>
      </w:r>
      <w:proofErr w:type="spellStart"/>
      <w:r w:rsidRPr="004B0D22">
        <w:t>deg</w:t>
      </w:r>
      <w:proofErr w:type="spellEnd"/>
    </w:p>
    <w:p w14:paraId="55549828" w14:textId="33E043EB" w:rsidR="004B0D22" w:rsidRPr="008341F4" w:rsidRDefault="004B0D22" w:rsidP="004B0D22">
      <w:pPr>
        <w:pStyle w:val="ListParagraph"/>
        <w:numPr>
          <w:ilvl w:val="0"/>
          <w:numId w:val="25"/>
        </w:numPr>
        <w:rPr>
          <w:b/>
          <w:bCs/>
        </w:rPr>
      </w:pPr>
      <w:r w:rsidRPr="008341F4">
        <w:rPr>
          <w:b/>
          <w:bCs/>
        </w:rPr>
        <w:t>Scenario 2:</w:t>
      </w:r>
    </w:p>
    <w:p w14:paraId="1B5A1248" w14:textId="0F9BAF5F" w:rsidR="004B0D22" w:rsidRPr="004B0D22" w:rsidRDefault="004B0D22" w:rsidP="004B0D22">
      <w:pPr>
        <w:pStyle w:val="ListParagraph"/>
        <w:numPr>
          <w:ilvl w:val="1"/>
          <w:numId w:val="25"/>
        </w:numPr>
      </w:pPr>
      <w:r w:rsidRPr="004B0D22">
        <w:t xml:space="preserve">Azimuth plane HPBW = </w:t>
      </w:r>
      <w:r>
        <w:t>8</w:t>
      </w:r>
      <w:r w:rsidRPr="004B0D22">
        <w:t xml:space="preserve">0 </w:t>
      </w:r>
      <w:proofErr w:type="spellStart"/>
      <w:r w:rsidRPr="004B0D22">
        <w:t>deg</w:t>
      </w:r>
      <w:proofErr w:type="spellEnd"/>
    </w:p>
    <w:p w14:paraId="697C1292" w14:textId="03C4F62E" w:rsidR="004B0D22" w:rsidRPr="004B0D22" w:rsidRDefault="004B0D22" w:rsidP="004B0D22">
      <w:pPr>
        <w:pStyle w:val="ListParagraph"/>
        <w:numPr>
          <w:ilvl w:val="1"/>
          <w:numId w:val="25"/>
        </w:numPr>
      </w:pPr>
      <w:r w:rsidRPr="004B0D22">
        <w:t>Elevation plane HPBW = 6</w:t>
      </w:r>
      <w:r w:rsidR="0001145F">
        <w:t>0</w:t>
      </w:r>
      <w:r w:rsidRPr="004B0D22">
        <w:t>deg</w:t>
      </w:r>
    </w:p>
    <w:p w14:paraId="3D9A55B4" w14:textId="58A8FB8B" w:rsidR="004B0D22" w:rsidRDefault="004B0D22" w:rsidP="004B0D22">
      <w:pPr>
        <w:pStyle w:val="ListParagraph"/>
      </w:pPr>
    </w:p>
    <w:p w14:paraId="65C6F443" w14:textId="1C959658" w:rsidR="004B0D22" w:rsidRDefault="004B0D22" w:rsidP="004B0D22">
      <w:pPr>
        <w:pStyle w:val="ListParagraph"/>
      </w:pPr>
    </w:p>
    <w:tbl>
      <w:tblPr>
        <w:tblStyle w:val="TableGrid"/>
        <w:tblW w:w="9639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6"/>
        <w:gridCol w:w="5056"/>
      </w:tblGrid>
      <w:tr w:rsidR="003F653F" w14:paraId="32A89171" w14:textId="77777777" w:rsidTr="008341F4">
        <w:tc>
          <w:tcPr>
            <w:tcW w:w="9639" w:type="dxa"/>
            <w:gridSpan w:val="2"/>
          </w:tcPr>
          <w:p w14:paraId="12B130C4" w14:textId="0963AC4C" w:rsidR="003F653F" w:rsidRPr="00DC116A" w:rsidRDefault="003F653F" w:rsidP="008341F4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DC116A">
              <w:rPr>
                <w:rFonts w:ascii="Arial" w:hAnsi="Arial" w:cs="Arial"/>
                <w:b/>
                <w:bCs/>
                <w:sz w:val="18"/>
                <w:szCs w:val="18"/>
              </w:rPr>
              <w:t>Scenario 1</w:t>
            </w:r>
            <w:r w:rsidR="008341F4" w:rsidRPr="00DC116A">
              <w:rPr>
                <w:rFonts w:ascii="Arial" w:hAnsi="Arial" w:cs="Arial"/>
                <w:b/>
                <w:bCs/>
                <w:sz w:val="18"/>
                <w:szCs w:val="18"/>
              </w:rPr>
              <w:t>: Single element pattern – Azimuth and Elevation planes</w:t>
            </w:r>
          </w:p>
        </w:tc>
      </w:tr>
      <w:tr w:rsidR="008341F4" w14:paraId="60B370F1" w14:textId="77777777" w:rsidTr="008341F4">
        <w:tc>
          <w:tcPr>
            <w:tcW w:w="4815" w:type="dxa"/>
          </w:tcPr>
          <w:p w14:paraId="07E06569" w14:textId="7A26A987" w:rsidR="003F653F" w:rsidRDefault="003F653F" w:rsidP="004B0D22">
            <w:pPr>
              <w:pStyle w:val="ListParagraph"/>
              <w:ind w:left="0"/>
            </w:pPr>
            <w:r>
              <w:rPr>
                <w:noProof/>
              </w:rPr>
              <w:drawing>
                <wp:inline distT="0" distB="0" distL="0" distR="0" wp14:anchorId="38429A07" wp14:editId="491BC2BC">
                  <wp:extent cx="2915216" cy="2186488"/>
                  <wp:effectExtent l="0" t="0" r="6350" b="0"/>
                  <wp:docPr id="1" name="Picture 1" descr="Chart, line ch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Chart, line chart&#10;&#10;Description automatically generated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7237" cy="2210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4" w:type="dxa"/>
          </w:tcPr>
          <w:p w14:paraId="469F19F4" w14:textId="416F9452" w:rsidR="003F653F" w:rsidRDefault="003F653F" w:rsidP="004B0D22">
            <w:pPr>
              <w:pStyle w:val="ListParagraph"/>
              <w:ind w:left="0"/>
            </w:pPr>
            <w:r>
              <w:rPr>
                <w:noProof/>
              </w:rPr>
              <w:drawing>
                <wp:inline distT="0" distB="0" distL="0" distR="0" wp14:anchorId="7099EC92" wp14:editId="7CA0023A">
                  <wp:extent cx="2817521" cy="2113214"/>
                  <wp:effectExtent l="0" t="0" r="1905" b="0"/>
                  <wp:docPr id="2" name="Picture 2" descr="Chart, line ch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Chart, line chart&#10;&#10;Description automatically generated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1618" cy="21387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653F" w14:paraId="3B4A9201" w14:textId="77777777" w:rsidTr="008341F4">
        <w:tc>
          <w:tcPr>
            <w:tcW w:w="9639" w:type="dxa"/>
            <w:gridSpan w:val="2"/>
          </w:tcPr>
          <w:p w14:paraId="5E965E1B" w14:textId="31F1C443" w:rsidR="008341F4" w:rsidRDefault="008341F4" w:rsidP="008341F4">
            <w:pPr>
              <w:pStyle w:val="ListParagraph"/>
              <w:ind w:left="0"/>
              <w:jc w:val="center"/>
              <w:rPr>
                <w:b/>
                <w:bCs/>
              </w:rPr>
            </w:pPr>
          </w:p>
          <w:p w14:paraId="23030406" w14:textId="45BE312C" w:rsidR="00971A28" w:rsidRDefault="00971A28" w:rsidP="008341F4">
            <w:pPr>
              <w:pStyle w:val="ListParagraph"/>
              <w:ind w:left="0"/>
              <w:jc w:val="center"/>
              <w:rPr>
                <w:b/>
                <w:bCs/>
              </w:rPr>
            </w:pPr>
          </w:p>
          <w:p w14:paraId="2C713A67" w14:textId="0EDA5DF5" w:rsidR="00971A28" w:rsidRDefault="00971A28" w:rsidP="008341F4">
            <w:pPr>
              <w:pStyle w:val="ListParagraph"/>
              <w:ind w:left="0"/>
              <w:jc w:val="center"/>
              <w:rPr>
                <w:b/>
                <w:bCs/>
              </w:rPr>
            </w:pPr>
          </w:p>
          <w:p w14:paraId="6A533FFE" w14:textId="16CAD1C3" w:rsidR="00971A28" w:rsidRDefault="00971A28" w:rsidP="008341F4">
            <w:pPr>
              <w:pStyle w:val="ListParagraph"/>
              <w:ind w:left="0"/>
              <w:jc w:val="center"/>
              <w:rPr>
                <w:b/>
                <w:bCs/>
              </w:rPr>
            </w:pPr>
          </w:p>
          <w:p w14:paraId="7DDDDB2F" w14:textId="77777777" w:rsidR="00971A28" w:rsidRDefault="00971A28" w:rsidP="008341F4">
            <w:pPr>
              <w:pStyle w:val="ListParagraph"/>
              <w:ind w:left="0"/>
              <w:jc w:val="center"/>
              <w:rPr>
                <w:b/>
                <w:bCs/>
              </w:rPr>
            </w:pPr>
          </w:p>
          <w:p w14:paraId="549034E8" w14:textId="6CF71966" w:rsidR="003F653F" w:rsidRPr="00DC116A" w:rsidRDefault="003F653F" w:rsidP="008341F4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DC116A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Scenario 2</w:t>
            </w:r>
            <w:r w:rsidR="008341F4" w:rsidRPr="00DC116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: </w:t>
            </w:r>
            <w:r w:rsidR="008341F4" w:rsidRPr="00DC116A">
              <w:rPr>
                <w:rFonts w:ascii="Arial" w:hAnsi="Arial" w:cs="Arial"/>
                <w:b/>
                <w:bCs/>
                <w:sz w:val="18"/>
                <w:szCs w:val="18"/>
              </w:rPr>
              <w:t>Single element pattern – Azimuth and Elevation planes</w:t>
            </w:r>
          </w:p>
        </w:tc>
      </w:tr>
      <w:tr w:rsidR="00DA6373" w14:paraId="23096932" w14:textId="77777777" w:rsidTr="008341F4">
        <w:tc>
          <w:tcPr>
            <w:tcW w:w="4815" w:type="dxa"/>
          </w:tcPr>
          <w:p w14:paraId="36D01584" w14:textId="333487A7" w:rsidR="004B0D22" w:rsidRDefault="003F653F" w:rsidP="004B0D22">
            <w:pPr>
              <w:pStyle w:val="ListParagraph"/>
              <w:ind w:left="0"/>
            </w:pPr>
            <w:r>
              <w:rPr>
                <w:noProof/>
              </w:rPr>
              <w:lastRenderedPageBreak/>
              <w:drawing>
                <wp:inline distT="0" distB="0" distL="0" distR="0" wp14:anchorId="0144F028" wp14:editId="5BCE6E7F">
                  <wp:extent cx="3194400" cy="2395883"/>
                  <wp:effectExtent l="0" t="0" r="6350" b="4445"/>
                  <wp:docPr id="3" name="Picture 3" descr="Chart, line ch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Chart, line chart&#10;&#10;Description automatically generated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8311" cy="24363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4" w:type="dxa"/>
          </w:tcPr>
          <w:p w14:paraId="67D64B08" w14:textId="003FCBB8" w:rsidR="004B0D22" w:rsidRDefault="003F653F" w:rsidP="004B0D22">
            <w:pPr>
              <w:pStyle w:val="ListParagraph"/>
              <w:ind w:left="0"/>
            </w:pPr>
            <w:r>
              <w:rPr>
                <w:noProof/>
              </w:rPr>
              <w:drawing>
                <wp:inline distT="0" distB="0" distL="0" distR="0" wp14:anchorId="2A7700C0" wp14:editId="3BB9415D">
                  <wp:extent cx="3069125" cy="2301925"/>
                  <wp:effectExtent l="0" t="0" r="4445" b="0"/>
                  <wp:docPr id="4" name="Picture 4" descr="Chart, line ch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Chart, line chart&#10;&#10;Description automatically generated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2231" cy="23342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B565F1" w14:textId="77777777" w:rsidR="004B0D22" w:rsidRPr="001F2923" w:rsidRDefault="004B0D22" w:rsidP="00971A28"/>
    <w:p w14:paraId="37C6778B" w14:textId="77777777" w:rsidR="007A2631" w:rsidRDefault="007A2631" w:rsidP="007A2631">
      <w:pPr>
        <w:pStyle w:val="Heading2"/>
        <w:rPr>
          <w:bCs/>
        </w:rPr>
      </w:pPr>
      <w:r w:rsidRPr="000A388A">
        <w:rPr>
          <w:bCs/>
        </w:rPr>
        <w:t>2.1</w:t>
      </w:r>
      <w:r w:rsidRPr="000A388A">
        <w:rPr>
          <w:bCs/>
        </w:rPr>
        <w:tab/>
      </w:r>
      <w:r>
        <w:rPr>
          <w:bCs/>
        </w:rPr>
        <w:t xml:space="preserve">Simulation Results for </w:t>
      </w:r>
      <w:r w:rsidRPr="000A388A">
        <w:rPr>
          <w:bCs/>
        </w:rPr>
        <w:t>Spherical Coverage n263</w:t>
      </w:r>
    </w:p>
    <w:p w14:paraId="1E57E6B5" w14:textId="77777777" w:rsidR="00BA1F90" w:rsidRDefault="00BA1F90" w:rsidP="00444BBA">
      <w:pPr>
        <w:spacing w:after="0"/>
        <w:rPr>
          <w:rFonts w:ascii="Arial" w:hAnsi="Arial" w:cs="Arial"/>
          <w:color w:val="1D1C1D"/>
          <w:sz w:val="23"/>
          <w:szCs w:val="23"/>
          <w:shd w:val="clear" w:color="auto" w:fill="FFFFFF"/>
          <w:lang w:val="en-DE" w:eastAsia="en-GB"/>
        </w:rPr>
      </w:pPr>
    </w:p>
    <w:p w14:paraId="6472BB80" w14:textId="05DA9F77" w:rsidR="00444BBA" w:rsidRDefault="004A398B" w:rsidP="00444BBA">
      <w:pPr>
        <w:spacing w:after="0"/>
      </w:pPr>
      <w:r>
        <w:rPr>
          <w:lang w:val="en-US"/>
        </w:rPr>
        <w:t>As previously described in [</w:t>
      </w:r>
      <w:r w:rsidR="003F6AD8">
        <w:rPr>
          <w:lang w:val="en-US"/>
        </w:rPr>
        <w:t>2</w:t>
      </w:r>
      <w:r>
        <w:rPr>
          <w:lang w:val="en-US"/>
        </w:rPr>
        <w:t>], t</w:t>
      </w:r>
      <w:r w:rsidRPr="00753EAC">
        <w:t>he non-optimal element spacing makes the effective stacking of the antenna elements for FR2-2 very complex</w:t>
      </w:r>
      <w:r w:rsidR="00444BBA">
        <w:t xml:space="preserve">. </w:t>
      </w:r>
      <w:r w:rsidRPr="00753EAC">
        <w:t xml:space="preserve">60 GHz elements are expected to be highly susceptible to distortions from asymmetries in the module.  Tight integration with lower frequency antennas </w:t>
      </w:r>
      <w:r>
        <w:t>has</w:t>
      </w:r>
      <w:r w:rsidRPr="00753EAC">
        <w:t xml:space="preserve"> significant impact to performance </w:t>
      </w:r>
      <w:r>
        <w:t xml:space="preserve">and prevents </w:t>
      </w:r>
      <w:r w:rsidRPr="00753EAC">
        <w:t>effective beamforming.</w:t>
      </w:r>
      <w:r w:rsidR="00444BBA">
        <w:t xml:space="preserve"> </w:t>
      </w:r>
      <w:r w:rsidR="009414B0" w:rsidRPr="00261C02">
        <w:t>Optimal spacer thicknesses are significantly lower than those for FR2-1 frequencies, which creates a challenge for unified optimization. Due to electrical thickness of device materials, strong frequency-dependent lensing and cavity effects can occur in the 60 GHz band.</w:t>
      </w:r>
    </w:p>
    <w:p w14:paraId="51778F17" w14:textId="77777777" w:rsidR="00444BBA" w:rsidRDefault="00444BBA" w:rsidP="00444BBA">
      <w:pPr>
        <w:spacing w:after="0"/>
      </w:pPr>
    </w:p>
    <w:p w14:paraId="6E76DAAD" w14:textId="686D4C72" w:rsidR="009414B0" w:rsidRPr="00261C02" w:rsidRDefault="009414B0" w:rsidP="00444BBA">
      <w:pPr>
        <w:spacing w:after="0"/>
      </w:pPr>
      <w:r w:rsidRPr="00261C02">
        <w:t xml:space="preserve">Patterns are also expected to be easily perturbed due </w:t>
      </w:r>
      <w:r>
        <w:t>lensing and cavity effects</w:t>
      </w:r>
      <w:r w:rsidRPr="00261C02">
        <w:t xml:space="preserve"> </w:t>
      </w:r>
      <w:r>
        <w:t>-</w:t>
      </w:r>
      <w:r w:rsidRPr="00261C02">
        <w:t xml:space="preserve"> small asymmetries translate to large pattern distortions.  This is expected to be even more pronounced in co-located configurations with FR2-1 antennas</w:t>
      </w:r>
    </w:p>
    <w:p w14:paraId="60B00E90" w14:textId="5AE782CD" w:rsidR="009414B0" w:rsidRDefault="009414B0" w:rsidP="009414B0">
      <w:pPr>
        <w:spacing w:after="120"/>
        <w:jc w:val="both"/>
      </w:pPr>
      <w:r w:rsidRPr="00261C02">
        <w:t xml:space="preserve">Lensing effects can create limitations in scanning range that also exhibit frequency-dependent behaviour. </w:t>
      </w:r>
      <w:r w:rsidR="00444BBA">
        <w:t xml:space="preserve">In our analysis we show how </w:t>
      </w:r>
      <w:r w:rsidR="00444BBA" w:rsidRPr="00261C02">
        <w:t xml:space="preserve">the lensing effect </w:t>
      </w:r>
      <w:r w:rsidR="00444BBA">
        <w:t xml:space="preserve">prevents achieving sufficient peak gain, which </w:t>
      </w:r>
      <w:r w:rsidR="00444BBA" w:rsidRPr="00261C02">
        <w:t>impact</w:t>
      </w:r>
      <w:r w:rsidR="00444BBA">
        <w:t xml:space="preserve">s </w:t>
      </w:r>
      <w:r w:rsidR="00444BBA" w:rsidRPr="00261C02">
        <w:t>the spherical coverage</w:t>
      </w:r>
      <w:r w:rsidR="00444BBA">
        <w:t>.</w:t>
      </w:r>
    </w:p>
    <w:p w14:paraId="238F1133" w14:textId="041E1BBD" w:rsidR="009414B0" w:rsidRDefault="009414B0" w:rsidP="009414B0">
      <w:pPr>
        <w:pStyle w:val="Proposal"/>
      </w:pPr>
      <w:r w:rsidRPr="00261C02">
        <w:t xml:space="preserve">Observation </w:t>
      </w:r>
      <w:r>
        <w:t>1</w:t>
      </w:r>
      <w:r w:rsidRPr="00261C02">
        <w:t>:</w:t>
      </w:r>
      <w:r w:rsidRPr="00261C02">
        <w:tab/>
        <w:t xml:space="preserve">Lensing effects can create limitations in scanning range that also exhibit frequency-dependent behaviour. </w:t>
      </w:r>
      <w:r w:rsidR="00861C72">
        <w:t>The</w:t>
      </w:r>
      <w:r w:rsidRPr="00261C02">
        <w:t xml:space="preserve"> limitation in scanning range due to the lensing effect impact</w:t>
      </w:r>
      <w:r w:rsidR="00861C72">
        <w:t>s</w:t>
      </w:r>
      <w:r w:rsidRPr="00261C02">
        <w:t xml:space="preserve"> the spherical coverage.</w:t>
      </w:r>
      <w:r>
        <w:t xml:space="preserve"> </w:t>
      </w:r>
    </w:p>
    <w:p w14:paraId="3A6031D3" w14:textId="4346272A" w:rsidR="009414B0" w:rsidRPr="005050BD" w:rsidRDefault="001F2923" w:rsidP="005050BD">
      <w:pPr>
        <w:spacing w:after="0"/>
        <w:rPr>
          <w:sz w:val="24"/>
          <w:szCs w:val="24"/>
          <w:lang w:val="en-DE" w:eastAsia="en-GB"/>
        </w:rPr>
      </w:pPr>
      <w:r>
        <w:t xml:space="preserve">Taking into account the </w:t>
      </w:r>
      <w:r w:rsidR="00731F5E">
        <w:t xml:space="preserve">lensing effect </w:t>
      </w:r>
      <w:r>
        <w:t xml:space="preserve">for the estimation of the </w:t>
      </w:r>
      <w:r w:rsidR="00731F5E">
        <w:t>spherical coverage</w:t>
      </w:r>
      <w:r>
        <w:t xml:space="preserve">, </w:t>
      </w:r>
      <w:r w:rsidR="00731F5E">
        <w:t>we</w:t>
      </w:r>
      <w:r>
        <w:t xml:space="preserve"> have</w:t>
      </w:r>
      <w:r w:rsidR="00731F5E">
        <w:t xml:space="preserve"> considered </w:t>
      </w:r>
      <w:r w:rsidR="00527620">
        <w:t xml:space="preserve">in the simulation the </w:t>
      </w:r>
      <w:r w:rsidR="00731F5E">
        <w:t xml:space="preserve">element </w:t>
      </w:r>
      <w:proofErr w:type="gramStart"/>
      <w:r w:rsidR="00731F5E">
        <w:t>beam</w:t>
      </w:r>
      <w:proofErr w:type="gramEnd"/>
      <w:r w:rsidR="00731F5E">
        <w:t xml:space="preserve"> peak direction shift</w:t>
      </w:r>
      <w:r w:rsidR="00527620">
        <w:t xml:space="preserve"> up to 40 degrees</w:t>
      </w:r>
      <w:r w:rsidR="00731F5E">
        <w:t>.</w:t>
      </w:r>
      <w:r w:rsidR="00527620">
        <w:t xml:space="preserve"> </w:t>
      </w:r>
      <w:r w:rsidR="00731F5E">
        <w:t>Figure 1</w:t>
      </w:r>
      <w:r w:rsidR="007A2631">
        <w:t xml:space="preserve"> plots the single patterns in the azimuth plain,</w:t>
      </w:r>
      <w:r w:rsidR="00731F5E">
        <w:t xml:space="preserve"> the black curve with no offset has </w:t>
      </w:r>
      <w:r w:rsidR="009265F2">
        <w:t xml:space="preserve">a gain at </w:t>
      </w:r>
      <w:r w:rsidR="00731F5E">
        <w:t xml:space="preserve">beam peak of 3dBi; the green and red curves consider an offset of ± 20 degrees in the azimuth plain which results in 2.25 </w:t>
      </w:r>
      <w:proofErr w:type="spellStart"/>
      <w:r w:rsidR="00731F5E">
        <w:t>dBi</w:t>
      </w:r>
      <w:proofErr w:type="spellEnd"/>
      <w:r w:rsidR="00731F5E">
        <w:t xml:space="preserve"> </w:t>
      </w:r>
      <w:r w:rsidR="009265F2">
        <w:t xml:space="preserve">gain </w:t>
      </w:r>
      <w:r w:rsidR="00731F5E">
        <w:t xml:space="preserve">off-beam peak; the yellow and blue curves consider an offset of ± 40 degrees in the azimuth plain which results in 0 </w:t>
      </w:r>
      <w:proofErr w:type="spellStart"/>
      <w:r w:rsidR="00731F5E">
        <w:t>dBi</w:t>
      </w:r>
      <w:proofErr w:type="spellEnd"/>
      <w:r w:rsidR="00731F5E">
        <w:t xml:space="preserve"> </w:t>
      </w:r>
      <w:r w:rsidR="009265F2">
        <w:t xml:space="preserve">gain </w:t>
      </w:r>
      <w:r w:rsidR="00731F5E">
        <w:t>off-beam peak.</w:t>
      </w:r>
      <w:r w:rsidR="005050BD">
        <w:t xml:space="preserve"> </w:t>
      </w:r>
      <w:r w:rsidR="005050BD" w:rsidRPr="005050BD">
        <w:t> </w:t>
      </w:r>
      <w:r w:rsidR="005050BD" w:rsidRPr="005050BD">
        <w:t>The plot shows how the gain varies with element peak direction shift due to the lensing effect.</w:t>
      </w:r>
    </w:p>
    <w:p w14:paraId="366B66AE" w14:textId="49AD13BA" w:rsidR="00BA1F90" w:rsidRPr="00971A28" w:rsidRDefault="00971A28" w:rsidP="00971A28">
      <w:pPr>
        <w:spacing w:after="0"/>
        <w:jc w:val="center"/>
        <w:rPr>
          <w:sz w:val="24"/>
          <w:szCs w:val="24"/>
          <w:lang w:eastAsia="en-GB"/>
        </w:rPr>
      </w:pPr>
      <w:r>
        <w:rPr>
          <w:b/>
          <w:noProof/>
        </w:rPr>
        <w:drawing>
          <wp:inline distT="0" distB="0" distL="0" distR="0" wp14:anchorId="2A524084" wp14:editId="15B39B3A">
            <wp:extent cx="3141552" cy="2356246"/>
            <wp:effectExtent l="0" t="0" r="0" b="6350"/>
            <wp:docPr id="9" name="Picture 9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53" descr="Chart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864" cy="2400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8BF999" w14:textId="737CF93C" w:rsidR="00F8268D" w:rsidRPr="00A25E2A" w:rsidRDefault="009265F2" w:rsidP="00A25E2A">
      <w:pPr>
        <w:spacing w:after="120"/>
        <w:jc w:val="both"/>
        <w:rPr>
          <w:bCs/>
        </w:rPr>
      </w:pPr>
      <w:r>
        <w:rPr>
          <w:bCs/>
        </w:rPr>
        <w:lastRenderedPageBreak/>
        <w:t>The following figures</w:t>
      </w:r>
      <w:r w:rsidR="007A2631">
        <w:rPr>
          <w:bCs/>
        </w:rPr>
        <w:t xml:space="preserve"> </w:t>
      </w:r>
      <w:r w:rsidR="005050BD">
        <w:rPr>
          <w:bCs/>
        </w:rPr>
        <w:t xml:space="preserve">plot </w:t>
      </w:r>
      <w:r w:rsidR="007A2631">
        <w:rPr>
          <w:bCs/>
        </w:rPr>
        <w:t xml:space="preserve">the spherical coverage CDF </w:t>
      </w:r>
      <w:r w:rsidR="006C00E6">
        <w:rPr>
          <w:bCs/>
        </w:rPr>
        <w:t>for Scenario 1 and Scenario 2 considering a</w:t>
      </w:r>
      <w:r w:rsidR="00527620">
        <w:rPr>
          <w:bCs/>
        </w:rPr>
        <w:t xml:space="preserve"> 40 degrees beam direction shift in the azimuth angle</w:t>
      </w:r>
      <w:r>
        <w:rPr>
          <w:bCs/>
        </w:rPr>
        <w:t xml:space="preserve">. The figure on the left </w:t>
      </w:r>
      <w:r w:rsidR="006C00E6">
        <w:rPr>
          <w:bCs/>
        </w:rPr>
        <w:t>for Scenario 1</w:t>
      </w:r>
      <w:r w:rsidR="005050BD">
        <w:rPr>
          <w:bCs/>
        </w:rPr>
        <w:t xml:space="preserve"> spherical coverage CDF</w:t>
      </w:r>
      <w:r w:rsidR="006C00E6">
        <w:rPr>
          <w:bCs/>
        </w:rPr>
        <w:t xml:space="preserve"> </w:t>
      </w:r>
      <w:r>
        <w:rPr>
          <w:bCs/>
        </w:rPr>
        <w:t xml:space="preserve">results in </w:t>
      </w:r>
      <w:r w:rsidR="00F3689A">
        <w:rPr>
          <w:bCs/>
        </w:rPr>
        <w:t>a gain</w:t>
      </w:r>
      <w:r w:rsidR="006C00E6">
        <w:rPr>
          <w:bCs/>
        </w:rPr>
        <w:t xml:space="preserve">-drop </w:t>
      </w:r>
      <w:r w:rsidR="00F3689A">
        <w:rPr>
          <w:bCs/>
        </w:rPr>
        <w:t>of</w:t>
      </w:r>
      <w:r w:rsidR="006C00E6">
        <w:rPr>
          <w:bCs/>
        </w:rPr>
        <w:t xml:space="preserve"> -10.45</w:t>
      </w:r>
      <w:r>
        <w:rPr>
          <w:bCs/>
        </w:rPr>
        <w:t xml:space="preserve"> dB</w:t>
      </w:r>
      <w:r w:rsidR="006C00E6">
        <w:rPr>
          <w:bCs/>
        </w:rPr>
        <w:t xml:space="preserve"> from 100%-tile to 50%-tile</w:t>
      </w:r>
      <w:r w:rsidR="00F3689A">
        <w:t xml:space="preserve">, whereas the </w:t>
      </w:r>
      <w:r w:rsidR="006C00E6">
        <w:t>figure on the right for Scenario 2</w:t>
      </w:r>
      <w:r w:rsidR="005050BD">
        <w:t xml:space="preserve"> spherical coverage CDF</w:t>
      </w:r>
      <w:r w:rsidR="006C00E6">
        <w:t xml:space="preserve"> r</w:t>
      </w:r>
      <w:r w:rsidR="006C00E6">
        <w:rPr>
          <w:bCs/>
        </w:rPr>
        <w:t>esults in a gain-drop of -1</w:t>
      </w:r>
      <w:r w:rsidR="006C00E6">
        <w:rPr>
          <w:bCs/>
        </w:rPr>
        <w:t>2.75</w:t>
      </w:r>
      <w:r w:rsidR="006C00E6">
        <w:rPr>
          <w:bCs/>
        </w:rPr>
        <w:t xml:space="preserve"> </w:t>
      </w:r>
      <w:proofErr w:type="spellStart"/>
      <w:r w:rsidR="006C00E6">
        <w:rPr>
          <w:bCs/>
        </w:rPr>
        <w:t>dB</w:t>
      </w:r>
      <w:r w:rsidR="006C00E6">
        <w:rPr>
          <w:bCs/>
        </w:rPr>
        <w:t>.</w:t>
      </w:r>
      <w:proofErr w:type="spellEnd"/>
    </w:p>
    <w:tbl>
      <w:tblPr>
        <w:tblStyle w:val="TableGrid"/>
        <w:tblW w:w="9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3"/>
        <w:gridCol w:w="5336"/>
      </w:tblGrid>
      <w:tr w:rsidR="00650EDD" w14:paraId="1ECC82A1" w14:textId="77777777" w:rsidTr="00527620">
        <w:trPr>
          <w:trHeight w:val="1677"/>
        </w:trPr>
        <w:tc>
          <w:tcPr>
            <w:tcW w:w="4837" w:type="dxa"/>
          </w:tcPr>
          <w:p w14:paraId="39BF1CDD" w14:textId="42B798D3" w:rsidR="002D2486" w:rsidRPr="00527620" w:rsidRDefault="00650EDD" w:rsidP="00527620">
            <w:pPr>
              <w:pStyle w:val="Proposal"/>
              <w:keepNext/>
              <w:ind w:left="0" w:firstLine="0"/>
              <w:jc w:val="center"/>
            </w:pPr>
            <w:r>
              <w:rPr>
                <w:b w:val="0"/>
                <w:bCs/>
                <w:noProof/>
                <w:lang w:eastAsia="ko-KR"/>
              </w:rPr>
              <w:drawing>
                <wp:anchor distT="0" distB="0" distL="114300" distR="114300" simplePos="0" relativeHeight="251659264" behindDoc="0" locked="0" layoutInCell="1" allowOverlap="1" wp14:anchorId="186EA82D" wp14:editId="02035EA4">
                  <wp:simplePos x="0" y="0"/>
                  <wp:positionH relativeFrom="column">
                    <wp:posOffset>-68146</wp:posOffset>
                  </wp:positionH>
                  <wp:positionV relativeFrom="paragraph">
                    <wp:posOffset>4150</wp:posOffset>
                  </wp:positionV>
                  <wp:extent cx="3052911" cy="1860056"/>
                  <wp:effectExtent l="0" t="0" r="0" b="0"/>
                  <wp:wrapSquare wrapText="bothSides"/>
                  <wp:docPr id="8" name="Picture 8" descr="Chart, line ch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Chart, line chart&#10;&#10;Description automatically generated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2911" cy="1860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65F2" w:rsidRPr="00527620">
              <w:t xml:space="preserve"> </w:t>
            </w:r>
          </w:p>
        </w:tc>
        <w:tc>
          <w:tcPr>
            <w:tcW w:w="4838" w:type="dxa"/>
          </w:tcPr>
          <w:p w14:paraId="73C31A15" w14:textId="42083CC1" w:rsidR="002D2486" w:rsidRDefault="00650EDD" w:rsidP="00802382">
            <w:pPr>
              <w:pStyle w:val="Proposal"/>
              <w:ind w:left="0" w:firstLine="0"/>
              <w:rPr>
                <w:b w:val="0"/>
                <w:bCs/>
                <w:lang w:eastAsia="ko-KR"/>
              </w:rPr>
            </w:pPr>
            <w:r>
              <w:rPr>
                <w:noProof/>
              </w:rPr>
              <w:drawing>
                <wp:inline distT="0" distB="0" distL="0" distR="0" wp14:anchorId="510F81FE" wp14:editId="5AFACADC">
                  <wp:extent cx="3251020" cy="1910282"/>
                  <wp:effectExtent l="0" t="0" r="635" b="0"/>
                  <wp:docPr id="5" name="Picture 5" descr="Chart, line ch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Chart, line chart&#10;&#10;Description automatically generated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8631" cy="19265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2380A3" w14:textId="46BB11D8" w:rsidR="00094C50" w:rsidRDefault="00BA1F90" w:rsidP="00BA1F90">
      <w:pPr>
        <w:pStyle w:val="Proposal"/>
        <w:ind w:left="0" w:firstLine="0"/>
        <w:rPr>
          <w:b w:val="0"/>
          <w:bCs/>
          <w:lang w:eastAsia="ko-KR"/>
        </w:rPr>
      </w:pPr>
      <w:r>
        <w:rPr>
          <w:b w:val="0"/>
          <w:bCs/>
          <w:lang w:eastAsia="ko-KR"/>
        </w:rPr>
        <w:t xml:space="preserve">Summary of the spherical coverage simulation results </w:t>
      </w:r>
      <w:r w:rsidR="00650EDD">
        <w:rPr>
          <w:b w:val="0"/>
          <w:bCs/>
          <w:lang w:eastAsia="ko-KR"/>
        </w:rPr>
        <w:t xml:space="preserve">for both scenarios </w:t>
      </w:r>
      <w:r>
        <w:rPr>
          <w:b w:val="0"/>
          <w:bCs/>
          <w:lang w:eastAsia="ko-KR"/>
        </w:rPr>
        <w:t xml:space="preserve">considering element peak direction shift </w:t>
      </w:r>
      <w:r w:rsidR="00650EDD">
        <w:rPr>
          <w:b w:val="0"/>
          <w:bCs/>
          <w:lang w:eastAsia="ko-KR"/>
        </w:rPr>
        <w:t>of 40 degree</w:t>
      </w:r>
      <w:r w:rsidR="0001145F">
        <w:rPr>
          <w:b w:val="0"/>
          <w:bCs/>
          <w:lang w:eastAsia="ko-KR"/>
        </w:rPr>
        <w:t>s</w:t>
      </w:r>
      <w:r w:rsidR="00650EDD">
        <w:rPr>
          <w:b w:val="0"/>
          <w:bCs/>
          <w:lang w:eastAsia="ko-KR"/>
        </w:rPr>
        <w:t xml:space="preserve"> </w:t>
      </w:r>
      <w:r>
        <w:rPr>
          <w:b w:val="0"/>
          <w:bCs/>
          <w:lang w:eastAsia="ko-KR"/>
        </w:rPr>
        <w:t xml:space="preserve">with </w:t>
      </w:r>
      <w:r w:rsidR="005050BD">
        <w:rPr>
          <w:b w:val="0"/>
          <w:bCs/>
          <w:lang w:eastAsia="ko-KR"/>
        </w:rPr>
        <w:t xml:space="preserve">an </w:t>
      </w:r>
      <w:r w:rsidR="008B42AA">
        <w:rPr>
          <w:b w:val="0"/>
          <w:bCs/>
          <w:lang w:eastAsia="ko-KR"/>
        </w:rPr>
        <w:t>array topology of</w:t>
      </w:r>
      <w:r>
        <w:rPr>
          <w:b w:val="0"/>
          <w:bCs/>
          <w:lang w:eastAsia="ko-KR"/>
        </w:rPr>
        <w:t xml:space="preserve"> 8x1</w:t>
      </w:r>
      <w:r w:rsidR="008B42AA">
        <w:rPr>
          <w:b w:val="0"/>
          <w:bCs/>
          <w:lang w:eastAsia="ko-KR"/>
        </w:rPr>
        <w:t>:</w:t>
      </w:r>
    </w:p>
    <w:tbl>
      <w:tblPr>
        <w:tblW w:w="6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3"/>
        <w:gridCol w:w="5852"/>
      </w:tblGrid>
      <w:tr w:rsidR="00650EDD" w:rsidRPr="00D7729D" w14:paraId="15130181" w14:textId="77777777" w:rsidTr="00650EDD">
        <w:trPr>
          <w:trHeight w:val="11"/>
          <w:jc w:val="center"/>
        </w:trPr>
        <w:tc>
          <w:tcPr>
            <w:tcW w:w="112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76F38FD" w14:textId="7A9AB3CB" w:rsidR="00650EDD" w:rsidRPr="00D7729D" w:rsidRDefault="00650EDD" w:rsidP="00BA1F90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</w:pPr>
          </w:p>
        </w:tc>
        <w:tc>
          <w:tcPr>
            <w:tcW w:w="58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981D69C" w14:textId="0F1968C5" w:rsidR="00650EDD" w:rsidRPr="00D7729D" w:rsidRDefault="00650EDD" w:rsidP="00BA1F90">
            <w:pPr>
              <w:spacing w:after="0"/>
              <w:rPr>
                <w:b/>
                <w:bCs/>
                <w:sz w:val="16"/>
                <w:szCs w:val="16"/>
                <w:lang w:val="en-DE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>Gain-Drop</w:t>
            </w:r>
            <w:r w:rsidRPr="00D7729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DE" w:eastAsia="en-GB"/>
              </w:rPr>
              <w:t xml:space="preserve"> (dB)</w:t>
            </w:r>
          </w:p>
        </w:tc>
      </w:tr>
      <w:tr w:rsidR="00650EDD" w:rsidRPr="00D7729D" w14:paraId="42EF57F7" w14:textId="77777777" w:rsidTr="00650EDD">
        <w:trPr>
          <w:trHeight w:val="20"/>
          <w:jc w:val="center"/>
        </w:trPr>
        <w:tc>
          <w:tcPr>
            <w:tcW w:w="1123" w:type="dxa"/>
            <w:vAlign w:val="center"/>
            <w:hideMark/>
          </w:tcPr>
          <w:p w14:paraId="510CFE07" w14:textId="6A5A747E" w:rsidR="00650EDD" w:rsidRPr="00D7729D" w:rsidRDefault="00650EDD" w:rsidP="00BA1F90">
            <w:pPr>
              <w:spacing w:after="0"/>
              <w:rPr>
                <w:sz w:val="16"/>
                <w:szCs w:val="16"/>
                <w:lang w:val="en-US"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 xml:space="preserve">  Scenario 1</w:t>
            </w:r>
          </w:p>
        </w:tc>
        <w:tc>
          <w:tcPr>
            <w:tcW w:w="58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5B6DAA9" w14:textId="43EBF09E" w:rsidR="00650EDD" w:rsidRPr="00D7729D" w:rsidRDefault="00650EDD" w:rsidP="00BA1F90">
            <w:pPr>
              <w:spacing w:after="0"/>
              <w:rPr>
                <w:sz w:val="16"/>
                <w:szCs w:val="16"/>
                <w:lang w:val="en-US" w:eastAsia="en-GB"/>
              </w:rPr>
            </w:pPr>
            <w:r w:rsidRPr="00650EDD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-10.45 dB</w:t>
            </w:r>
          </w:p>
        </w:tc>
      </w:tr>
      <w:tr w:rsidR="00650EDD" w:rsidRPr="00011D12" w14:paraId="6974A43F" w14:textId="77777777" w:rsidTr="00650EDD">
        <w:trPr>
          <w:trHeight w:val="11"/>
          <w:jc w:val="center"/>
        </w:trPr>
        <w:tc>
          <w:tcPr>
            <w:tcW w:w="112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B947DAA" w14:textId="3DFD4FDE" w:rsidR="00650EDD" w:rsidRPr="00650EDD" w:rsidRDefault="00650EDD" w:rsidP="00BA1F90">
            <w:pPr>
              <w:spacing w:after="0"/>
              <w:rPr>
                <w:sz w:val="16"/>
                <w:szCs w:val="16"/>
                <w:lang w:val="en-US"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Scenario 2</w:t>
            </w:r>
          </w:p>
        </w:tc>
        <w:tc>
          <w:tcPr>
            <w:tcW w:w="58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25DF45F" w14:textId="4D7AA421" w:rsidR="00650EDD" w:rsidRPr="0001145F" w:rsidRDefault="0001145F" w:rsidP="00BA1F90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-</w:t>
            </w:r>
            <w:r w:rsidRPr="00650EDD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2</w:t>
            </w:r>
            <w:r w:rsidRPr="00650EDD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7</w:t>
            </w:r>
            <w:r w:rsidRPr="00650EDD">
              <w:rPr>
                <w:rFonts w:ascii="Arial" w:hAnsi="Arial" w:cs="Arial"/>
                <w:color w:val="000000"/>
                <w:sz w:val="16"/>
                <w:szCs w:val="16"/>
                <w:lang w:val="en-US" w:eastAsia="en-GB"/>
              </w:rPr>
              <w:t>5 dB</w:t>
            </w:r>
          </w:p>
        </w:tc>
      </w:tr>
    </w:tbl>
    <w:p w14:paraId="4BFFD505" w14:textId="4915A296" w:rsidR="00D7729D" w:rsidRDefault="00D7729D" w:rsidP="00094C50">
      <w:pPr>
        <w:pStyle w:val="Proposal"/>
        <w:rPr>
          <w:b w:val="0"/>
          <w:bCs/>
          <w:lang w:eastAsia="ko-KR"/>
        </w:rPr>
      </w:pPr>
    </w:p>
    <w:p w14:paraId="12044FA6" w14:textId="513EF7CD" w:rsidR="002D2486" w:rsidRPr="00131737" w:rsidRDefault="008B42AA" w:rsidP="000A7A00">
      <w:pPr>
        <w:pStyle w:val="Proposal"/>
        <w:ind w:left="0" w:firstLine="0"/>
        <w:rPr>
          <w:b w:val="0"/>
          <w:bCs/>
          <w:lang w:eastAsia="ko-KR"/>
        </w:rPr>
      </w:pPr>
      <w:r>
        <w:rPr>
          <w:b w:val="0"/>
          <w:bCs/>
          <w:lang w:eastAsia="ko-KR"/>
        </w:rPr>
        <w:t xml:space="preserve">The comparison of the gain-drop between Scenario 1 and Scenario 2 show that </w:t>
      </w:r>
      <w:r w:rsidR="007605CF" w:rsidRPr="007605CF">
        <w:rPr>
          <w:b w:val="0"/>
          <w:bCs/>
        </w:rPr>
        <w:t>the lensing effect prevents achieving sufficient peak gain</w:t>
      </w:r>
      <w:r w:rsidR="007605CF" w:rsidRPr="007605CF">
        <w:rPr>
          <w:b w:val="0"/>
          <w:bCs/>
        </w:rPr>
        <w:t xml:space="preserve"> </w:t>
      </w:r>
      <w:r>
        <w:rPr>
          <w:b w:val="0"/>
          <w:bCs/>
        </w:rPr>
        <w:t>impacting the</w:t>
      </w:r>
      <w:r w:rsidR="007605CF" w:rsidRPr="007605CF">
        <w:rPr>
          <w:b w:val="0"/>
          <w:bCs/>
        </w:rPr>
        <w:t xml:space="preserve"> spherical coverage</w:t>
      </w:r>
      <w:r>
        <w:rPr>
          <w:b w:val="0"/>
          <w:bCs/>
        </w:rPr>
        <w:t>.</w:t>
      </w:r>
      <w:r>
        <w:rPr>
          <w:b w:val="0"/>
          <w:bCs/>
          <w:lang w:eastAsia="ko-KR"/>
        </w:rPr>
        <w:t xml:space="preserve"> </w:t>
      </w:r>
      <w:r w:rsidR="0001145F">
        <w:rPr>
          <w:b w:val="0"/>
          <w:bCs/>
          <w:lang w:eastAsia="ko-KR"/>
        </w:rPr>
        <w:t>O</w:t>
      </w:r>
      <w:r w:rsidR="00BA1F90">
        <w:rPr>
          <w:b w:val="0"/>
          <w:bCs/>
          <w:lang w:eastAsia="ko-KR"/>
        </w:rPr>
        <w:t xml:space="preserve">ur proposal for </w:t>
      </w:r>
      <w:r w:rsidR="007605CF">
        <w:rPr>
          <w:b w:val="0"/>
          <w:bCs/>
          <w:lang w:eastAsia="ko-KR"/>
        </w:rPr>
        <w:t xml:space="preserve">the </w:t>
      </w:r>
      <w:r w:rsidR="0001145F">
        <w:rPr>
          <w:b w:val="0"/>
          <w:bCs/>
          <w:lang w:eastAsia="ko-KR"/>
        </w:rPr>
        <w:t>gain-drop</w:t>
      </w:r>
      <w:r w:rsidR="007605CF">
        <w:rPr>
          <w:b w:val="0"/>
          <w:bCs/>
          <w:lang w:eastAsia="ko-KR"/>
        </w:rPr>
        <w:t xml:space="preserve"> is the average between Scenario 1 and Scenario 2, which is -11.6 </w:t>
      </w:r>
      <w:proofErr w:type="spellStart"/>
      <w:r w:rsidR="007605CF">
        <w:rPr>
          <w:b w:val="0"/>
          <w:bCs/>
          <w:lang w:eastAsia="ko-KR"/>
        </w:rPr>
        <w:t>dB.</w:t>
      </w:r>
      <w:proofErr w:type="spellEnd"/>
      <w:r w:rsidR="007605CF">
        <w:rPr>
          <w:b w:val="0"/>
          <w:bCs/>
          <w:lang w:eastAsia="ko-KR"/>
        </w:rPr>
        <w:t xml:space="preserve"> </w:t>
      </w:r>
      <w:r w:rsidR="00A25E2A">
        <w:rPr>
          <w:b w:val="0"/>
          <w:bCs/>
          <w:lang w:eastAsia="ko-KR"/>
        </w:rPr>
        <w:t xml:space="preserve">Considering the minimum peak EIRP proposal of </w:t>
      </w:r>
      <w:r w:rsidR="00C27FC9">
        <w:rPr>
          <w:b w:val="0"/>
          <w:bCs/>
          <w:lang w:eastAsia="ko-KR"/>
        </w:rPr>
        <w:t>[</w:t>
      </w:r>
      <w:r w:rsidR="007605CF">
        <w:rPr>
          <w:b w:val="0"/>
          <w:bCs/>
          <w:lang w:eastAsia="ko-KR"/>
        </w:rPr>
        <w:t>13</w:t>
      </w:r>
      <w:r w:rsidR="00A25E2A">
        <w:rPr>
          <w:b w:val="0"/>
          <w:bCs/>
          <w:lang w:eastAsia="ko-KR"/>
        </w:rPr>
        <w:t>.2 dBm</w:t>
      </w:r>
      <w:r w:rsidR="00C27FC9">
        <w:rPr>
          <w:b w:val="0"/>
          <w:bCs/>
          <w:lang w:eastAsia="ko-KR"/>
        </w:rPr>
        <w:t>]</w:t>
      </w:r>
      <w:r w:rsidR="00085AE9">
        <w:rPr>
          <w:b w:val="0"/>
          <w:bCs/>
          <w:lang w:eastAsia="ko-KR"/>
        </w:rPr>
        <w:t xml:space="preserve"> </w:t>
      </w:r>
      <w:r w:rsidR="00AC4DCB">
        <w:rPr>
          <w:b w:val="0"/>
          <w:bCs/>
          <w:lang w:eastAsia="ko-KR"/>
        </w:rPr>
        <w:t xml:space="preserve">and REFSENS of </w:t>
      </w:r>
      <w:r w:rsidR="00C27FC9">
        <w:rPr>
          <w:b w:val="0"/>
          <w:bCs/>
          <w:lang w:eastAsia="ko-KR"/>
        </w:rPr>
        <w:t>[</w:t>
      </w:r>
      <w:r w:rsidR="00AC4DCB">
        <w:rPr>
          <w:b w:val="0"/>
          <w:bCs/>
          <w:lang w:eastAsia="ko-KR"/>
        </w:rPr>
        <w:t>-</w:t>
      </w:r>
      <w:r w:rsidR="007605CF">
        <w:rPr>
          <w:b w:val="0"/>
          <w:bCs/>
          <w:lang w:eastAsia="ko-KR"/>
        </w:rPr>
        <w:t>73.0</w:t>
      </w:r>
      <w:r w:rsidR="006C00E6">
        <w:rPr>
          <w:b w:val="0"/>
          <w:bCs/>
          <w:lang w:eastAsia="ko-KR"/>
        </w:rPr>
        <w:t xml:space="preserve"> </w:t>
      </w:r>
      <w:r w:rsidR="00085AE9">
        <w:rPr>
          <w:b w:val="0"/>
          <w:bCs/>
          <w:lang w:eastAsia="ko-KR"/>
        </w:rPr>
        <w:t>dBm</w:t>
      </w:r>
      <w:r w:rsidR="00AC4DCB">
        <w:rPr>
          <w:b w:val="0"/>
          <w:bCs/>
          <w:lang w:eastAsia="ko-KR"/>
        </w:rPr>
        <w:t>/400MHz</w:t>
      </w:r>
      <w:r w:rsidR="00C27FC9">
        <w:rPr>
          <w:b w:val="0"/>
          <w:bCs/>
          <w:lang w:eastAsia="ko-KR"/>
        </w:rPr>
        <w:t xml:space="preserve">] </w:t>
      </w:r>
      <w:r w:rsidR="00A25E2A">
        <w:rPr>
          <w:b w:val="0"/>
          <w:bCs/>
          <w:lang w:eastAsia="ko-KR"/>
        </w:rPr>
        <w:t>in [</w:t>
      </w:r>
      <w:r w:rsidR="007605CF">
        <w:rPr>
          <w:b w:val="0"/>
          <w:bCs/>
          <w:lang w:eastAsia="ko-KR"/>
        </w:rPr>
        <w:t>3</w:t>
      </w:r>
      <w:r w:rsidR="00A25E2A">
        <w:rPr>
          <w:b w:val="0"/>
          <w:bCs/>
          <w:lang w:eastAsia="ko-KR"/>
        </w:rPr>
        <w:t>]</w:t>
      </w:r>
      <w:r w:rsidR="006C00E6">
        <w:rPr>
          <w:b w:val="0"/>
          <w:bCs/>
          <w:lang w:eastAsia="ko-KR"/>
        </w:rPr>
        <w:t xml:space="preserve">, </w:t>
      </w:r>
      <w:r w:rsidR="002845DE" w:rsidRPr="000A7A00">
        <w:rPr>
          <w:b w:val="0"/>
          <w:bCs/>
          <w:lang w:eastAsia="ko-KR"/>
        </w:rPr>
        <w:t>we propose the following values for EIRP and EIS spherical coverage</w:t>
      </w:r>
      <w:r w:rsidR="00131737" w:rsidRPr="000A7A00">
        <w:rPr>
          <w:b w:val="0"/>
          <w:bCs/>
          <w:lang w:eastAsia="ko-KR"/>
        </w:rPr>
        <w:t xml:space="preserve"> for band n263:</w:t>
      </w:r>
    </w:p>
    <w:p w14:paraId="2A7B3D73" w14:textId="75BB29BC" w:rsidR="002D2486" w:rsidRPr="00C04A08" w:rsidRDefault="002D2486" w:rsidP="002D2486">
      <w:pPr>
        <w:pStyle w:val="TH"/>
      </w:pPr>
      <w:r w:rsidRPr="00C04A08">
        <w:t xml:space="preserve">Table </w:t>
      </w:r>
      <w:r>
        <w:t>1</w:t>
      </w:r>
      <w:r w:rsidRPr="00C04A08">
        <w:t xml:space="preserve">: </w:t>
      </w:r>
      <w:r w:rsidR="000A7A00">
        <w:t xml:space="preserve">UE </w:t>
      </w:r>
      <w:r w:rsidRPr="00C04A08">
        <w:t>spherical coverage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734"/>
      </w:tblGrid>
      <w:tr w:rsidR="002D2486" w:rsidRPr="00C04A08" w14:paraId="1BA8539E" w14:textId="77777777" w:rsidTr="00694364">
        <w:trPr>
          <w:trHeight w:val="438"/>
        </w:trPr>
        <w:tc>
          <w:tcPr>
            <w:tcW w:w="2694" w:type="dxa"/>
            <w:shd w:val="clear" w:color="auto" w:fill="auto"/>
          </w:tcPr>
          <w:p w14:paraId="54F13F84" w14:textId="77777777" w:rsidR="002D2486" w:rsidRPr="00C04A08" w:rsidRDefault="002D2486" w:rsidP="00694364">
            <w:pPr>
              <w:pStyle w:val="TAH"/>
            </w:pPr>
            <w:r w:rsidRPr="00C04A08">
              <w:t>Operating band</w:t>
            </w:r>
          </w:p>
        </w:tc>
        <w:tc>
          <w:tcPr>
            <w:tcW w:w="2734" w:type="dxa"/>
            <w:shd w:val="clear" w:color="auto" w:fill="auto"/>
          </w:tcPr>
          <w:p w14:paraId="461E8385" w14:textId="77777777" w:rsidR="002D2486" w:rsidRPr="00C04A08" w:rsidRDefault="002D2486" w:rsidP="00694364">
            <w:pPr>
              <w:pStyle w:val="TAH"/>
            </w:pPr>
            <w:r w:rsidRPr="00C04A08">
              <w:t>Min EIRP at 50</w:t>
            </w:r>
            <w:r w:rsidRPr="00C04A08">
              <w:rPr>
                <w:vertAlign w:val="superscript"/>
              </w:rPr>
              <w:t xml:space="preserve"> </w:t>
            </w:r>
            <w:r w:rsidRPr="00C04A08">
              <w:t>%-tile CDF (dBm)</w:t>
            </w:r>
          </w:p>
        </w:tc>
      </w:tr>
      <w:tr w:rsidR="002D2486" w:rsidRPr="00C04A08" w14:paraId="3CDE1828" w14:textId="77777777" w:rsidTr="00694364">
        <w:trPr>
          <w:trHeight w:val="105"/>
        </w:trPr>
        <w:tc>
          <w:tcPr>
            <w:tcW w:w="2694" w:type="dxa"/>
            <w:shd w:val="clear" w:color="auto" w:fill="auto"/>
          </w:tcPr>
          <w:p w14:paraId="239CA71F" w14:textId="77777777" w:rsidR="002D2486" w:rsidRPr="00C04A08" w:rsidRDefault="002D2486" w:rsidP="00694364">
            <w:pPr>
              <w:pStyle w:val="TAC"/>
            </w:pPr>
            <w:r w:rsidRPr="00C04A08">
              <w:t>n257</w:t>
            </w:r>
          </w:p>
        </w:tc>
        <w:tc>
          <w:tcPr>
            <w:tcW w:w="2734" w:type="dxa"/>
            <w:shd w:val="clear" w:color="auto" w:fill="auto"/>
          </w:tcPr>
          <w:p w14:paraId="4BC4181E" w14:textId="77777777" w:rsidR="002D2486" w:rsidRPr="00C04A08" w:rsidRDefault="002D2486" w:rsidP="00694364">
            <w:pPr>
              <w:pStyle w:val="TAC"/>
            </w:pPr>
            <w:r w:rsidRPr="00C04A08">
              <w:t>11.5</w:t>
            </w:r>
          </w:p>
        </w:tc>
      </w:tr>
      <w:tr w:rsidR="002D2486" w:rsidRPr="00C04A08" w14:paraId="71E13B5D" w14:textId="77777777" w:rsidTr="00694364">
        <w:trPr>
          <w:trHeight w:val="110"/>
        </w:trPr>
        <w:tc>
          <w:tcPr>
            <w:tcW w:w="2694" w:type="dxa"/>
            <w:shd w:val="clear" w:color="auto" w:fill="auto"/>
          </w:tcPr>
          <w:p w14:paraId="2F518788" w14:textId="77777777" w:rsidR="002D2486" w:rsidRPr="00C04A08" w:rsidRDefault="002D2486" w:rsidP="00694364">
            <w:pPr>
              <w:pStyle w:val="TAC"/>
            </w:pPr>
            <w:r w:rsidRPr="00C04A08">
              <w:t>n258</w:t>
            </w:r>
          </w:p>
        </w:tc>
        <w:tc>
          <w:tcPr>
            <w:tcW w:w="2734" w:type="dxa"/>
            <w:shd w:val="clear" w:color="auto" w:fill="auto"/>
          </w:tcPr>
          <w:p w14:paraId="65C92D71" w14:textId="77777777" w:rsidR="002D2486" w:rsidRPr="00C04A08" w:rsidRDefault="002D2486" w:rsidP="00694364">
            <w:pPr>
              <w:pStyle w:val="TAC"/>
            </w:pPr>
            <w:r w:rsidRPr="00C04A08">
              <w:t>11.5</w:t>
            </w:r>
          </w:p>
        </w:tc>
      </w:tr>
      <w:tr w:rsidR="002D2486" w:rsidRPr="00C04A08" w14:paraId="725949BC" w14:textId="77777777" w:rsidTr="00694364">
        <w:trPr>
          <w:trHeight w:val="110"/>
        </w:trPr>
        <w:tc>
          <w:tcPr>
            <w:tcW w:w="2694" w:type="dxa"/>
            <w:shd w:val="clear" w:color="auto" w:fill="auto"/>
          </w:tcPr>
          <w:p w14:paraId="68AF4D87" w14:textId="77777777" w:rsidR="002D2486" w:rsidRPr="00C04A08" w:rsidRDefault="002D2486" w:rsidP="00694364">
            <w:pPr>
              <w:pStyle w:val="TAC"/>
            </w:pPr>
            <w:r w:rsidRPr="00C04A08">
              <w:t>n259</w:t>
            </w:r>
          </w:p>
        </w:tc>
        <w:tc>
          <w:tcPr>
            <w:tcW w:w="2734" w:type="dxa"/>
            <w:shd w:val="clear" w:color="auto" w:fill="auto"/>
          </w:tcPr>
          <w:p w14:paraId="283E1FDE" w14:textId="77777777" w:rsidR="002D2486" w:rsidRPr="00C04A08" w:rsidRDefault="002D2486" w:rsidP="00694364">
            <w:pPr>
              <w:pStyle w:val="TAC"/>
            </w:pPr>
            <w:r w:rsidRPr="00C04A08">
              <w:t>5.8</w:t>
            </w:r>
          </w:p>
        </w:tc>
      </w:tr>
      <w:tr w:rsidR="002D2486" w:rsidRPr="00C04A08" w14:paraId="06A05AA4" w14:textId="77777777" w:rsidTr="00694364">
        <w:trPr>
          <w:trHeight w:val="110"/>
        </w:trPr>
        <w:tc>
          <w:tcPr>
            <w:tcW w:w="2694" w:type="dxa"/>
            <w:shd w:val="clear" w:color="auto" w:fill="auto"/>
          </w:tcPr>
          <w:p w14:paraId="666E9314" w14:textId="77777777" w:rsidR="002D2486" w:rsidRPr="00C04A08" w:rsidRDefault="002D2486" w:rsidP="00694364">
            <w:pPr>
              <w:pStyle w:val="TAC"/>
            </w:pPr>
            <w:r w:rsidRPr="00C04A08">
              <w:t>n260</w:t>
            </w:r>
          </w:p>
        </w:tc>
        <w:tc>
          <w:tcPr>
            <w:tcW w:w="2734" w:type="dxa"/>
            <w:shd w:val="clear" w:color="auto" w:fill="auto"/>
          </w:tcPr>
          <w:p w14:paraId="3B0D41C1" w14:textId="77777777" w:rsidR="002D2486" w:rsidRPr="00C04A08" w:rsidRDefault="002D2486" w:rsidP="00694364">
            <w:pPr>
              <w:pStyle w:val="TAC"/>
            </w:pPr>
            <w:r w:rsidRPr="00C04A08">
              <w:t>8</w:t>
            </w:r>
          </w:p>
        </w:tc>
      </w:tr>
      <w:tr w:rsidR="002D2486" w:rsidRPr="00C04A08" w14:paraId="55A303DC" w14:textId="77777777" w:rsidTr="00694364">
        <w:trPr>
          <w:trHeight w:val="110"/>
        </w:trPr>
        <w:tc>
          <w:tcPr>
            <w:tcW w:w="2694" w:type="dxa"/>
            <w:shd w:val="clear" w:color="auto" w:fill="auto"/>
          </w:tcPr>
          <w:p w14:paraId="50C1EAAB" w14:textId="77777777" w:rsidR="002D2486" w:rsidRPr="00C04A08" w:rsidRDefault="002D2486" w:rsidP="00694364">
            <w:pPr>
              <w:pStyle w:val="TAC"/>
            </w:pPr>
            <w:r w:rsidRPr="00C04A08">
              <w:t>n261</w:t>
            </w:r>
          </w:p>
        </w:tc>
        <w:tc>
          <w:tcPr>
            <w:tcW w:w="2734" w:type="dxa"/>
            <w:shd w:val="clear" w:color="auto" w:fill="auto"/>
          </w:tcPr>
          <w:p w14:paraId="3A547897" w14:textId="77777777" w:rsidR="002D2486" w:rsidRPr="00C04A08" w:rsidRDefault="002D2486" w:rsidP="00694364">
            <w:pPr>
              <w:pStyle w:val="TAC"/>
            </w:pPr>
            <w:r w:rsidRPr="00C04A08">
              <w:t>11.5</w:t>
            </w:r>
          </w:p>
        </w:tc>
      </w:tr>
      <w:tr w:rsidR="002D2486" w:rsidRPr="00C04A08" w14:paraId="1CA7A0EE" w14:textId="77777777" w:rsidTr="00694364">
        <w:trPr>
          <w:trHeight w:val="110"/>
        </w:trPr>
        <w:tc>
          <w:tcPr>
            <w:tcW w:w="2694" w:type="dxa"/>
            <w:shd w:val="clear" w:color="auto" w:fill="auto"/>
          </w:tcPr>
          <w:p w14:paraId="69D7E1F1" w14:textId="4FF0A226" w:rsidR="002D2486" w:rsidRPr="002D2486" w:rsidRDefault="002D2486" w:rsidP="00694364">
            <w:pPr>
              <w:pStyle w:val="TAC"/>
            </w:pPr>
            <w:r w:rsidRPr="002D2486">
              <w:t>n262</w:t>
            </w:r>
          </w:p>
        </w:tc>
        <w:tc>
          <w:tcPr>
            <w:tcW w:w="2734" w:type="dxa"/>
            <w:shd w:val="clear" w:color="auto" w:fill="auto"/>
          </w:tcPr>
          <w:p w14:paraId="1A03BE48" w14:textId="5E21D8C1" w:rsidR="002D2486" w:rsidRPr="00C04A08" w:rsidRDefault="007820CC" w:rsidP="00694364">
            <w:pPr>
              <w:pStyle w:val="TAC"/>
            </w:pPr>
            <w:r>
              <w:t>2.9</w:t>
            </w:r>
          </w:p>
        </w:tc>
      </w:tr>
      <w:tr w:rsidR="002D2486" w:rsidRPr="00C04A08" w14:paraId="6189DA45" w14:textId="77777777" w:rsidTr="00694364">
        <w:trPr>
          <w:trHeight w:val="110"/>
        </w:trPr>
        <w:tc>
          <w:tcPr>
            <w:tcW w:w="2694" w:type="dxa"/>
            <w:shd w:val="clear" w:color="auto" w:fill="auto"/>
          </w:tcPr>
          <w:p w14:paraId="4BAEF5B9" w14:textId="3BA8E6AC" w:rsidR="002D2486" w:rsidRPr="00E2568B" w:rsidRDefault="002D2486" w:rsidP="00694364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n263</w:t>
            </w:r>
          </w:p>
        </w:tc>
        <w:tc>
          <w:tcPr>
            <w:tcW w:w="2734" w:type="dxa"/>
            <w:shd w:val="clear" w:color="auto" w:fill="auto"/>
          </w:tcPr>
          <w:p w14:paraId="1215988B" w14:textId="43BE1CF9" w:rsidR="002D2486" w:rsidRPr="006C00E6" w:rsidRDefault="006C00E6" w:rsidP="00694364">
            <w:pPr>
              <w:pStyle w:val="TAC"/>
              <w:rPr>
                <w:b/>
                <w:bCs/>
                <w:color w:val="FF0000"/>
              </w:rPr>
            </w:pPr>
            <w:r w:rsidRPr="006C00E6">
              <w:rPr>
                <w:b/>
                <w:bCs/>
                <w:color w:val="000000" w:themeColor="text1"/>
              </w:rPr>
              <w:t>1.6</w:t>
            </w:r>
          </w:p>
        </w:tc>
      </w:tr>
      <w:tr w:rsidR="002D2486" w:rsidRPr="00C04A08" w14:paraId="7FF5E53B" w14:textId="77777777" w:rsidTr="00694364">
        <w:trPr>
          <w:trHeight w:val="872"/>
        </w:trPr>
        <w:tc>
          <w:tcPr>
            <w:tcW w:w="5428" w:type="dxa"/>
            <w:gridSpan w:val="2"/>
            <w:shd w:val="clear" w:color="auto" w:fill="auto"/>
          </w:tcPr>
          <w:p w14:paraId="65D59CF4" w14:textId="77777777" w:rsidR="002D2486" w:rsidRPr="00C04A08" w:rsidRDefault="002D2486" w:rsidP="00694364">
            <w:pPr>
              <w:pStyle w:val="TAN"/>
            </w:pPr>
            <w:r w:rsidRPr="00C04A08">
              <w:t>NOTE 1:</w:t>
            </w:r>
            <w:r w:rsidRPr="00C04A08">
              <w:tab/>
              <w:t>Minimum EIRP at 50 %-tile CDF is defined as the lower limit without tolerance</w:t>
            </w:r>
          </w:p>
          <w:p w14:paraId="4EF33C51" w14:textId="77777777" w:rsidR="002D2486" w:rsidRPr="00C04A08" w:rsidRDefault="002D2486" w:rsidP="00694364">
            <w:pPr>
              <w:pStyle w:val="TAN"/>
            </w:pPr>
            <w:r w:rsidRPr="00C04A08">
              <w:t>NOTE 2:</w:t>
            </w:r>
            <w:r w:rsidRPr="00C04A08">
              <w:tab/>
              <w:t>Void</w:t>
            </w:r>
          </w:p>
          <w:p w14:paraId="645DDD0B" w14:textId="77777777" w:rsidR="002D2486" w:rsidRPr="00C04A08" w:rsidRDefault="002D2486" w:rsidP="00694364">
            <w:pPr>
              <w:pStyle w:val="TAN"/>
            </w:pPr>
            <w:r w:rsidRPr="00C04A08">
              <w:t>NOTE 3:</w:t>
            </w:r>
            <w:r w:rsidRPr="00C04A08">
              <w:tab/>
              <w:t>The requirements in this table are verified only under normal temperature conditions as defined in Annex E.2.1.</w:t>
            </w:r>
          </w:p>
        </w:tc>
      </w:tr>
    </w:tbl>
    <w:p w14:paraId="4F91E140" w14:textId="53854DC3" w:rsidR="002D2486" w:rsidRDefault="002D2486" w:rsidP="00EF20A5">
      <w:pPr>
        <w:pStyle w:val="Proposal"/>
        <w:rPr>
          <w:b w:val="0"/>
          <w:bCs/>
        </w:rPr>
      </w:pPr>
    </w:p>
    <w:p w14:paraId="3C051006" w14:textId="6C01A1DE" w:rsidR="007820CC" w:rsidRPr="00131737" w:rsidRDefault="00131737" w:rsidP="00131737">
      <w:pPr>
        <w:pStyle w:val="TH"/>
      </w:pPr>
      <w:r w:rsidRPr="00C04A08">
        <w:lastRenderedPageBreak/>
        <w:t xml:space="preserve">Table </w:t>
      </w:r>
      <w:r>
        <w:t>2</w:t>
      </w:r>
      <w:r w:rsidRPr="00C04A08">
        <w:t xml:space="preserve">: </w:t>
      </w:r>
      <w:r w:rsidR="000A7A00">
        <w:t>EIS s</w:t>
      </w:r>
      <w:r w:rsidRPr="00C04A08">
        <w:t>pherical coverage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1843"/>
        <w:gridCol w:w="1843"/>
        <w:gridCol w:w="1701"/>
        <w:gridCol w:w="1771"/>
      </w:tblGrid>
      <w:tr w:rsidR="002845DE" w:rsidRPr="00C04A08" w14:paraId="1EF37D6C" w14:textId="50659BC2" w:rsidTr="002845DE">
        <w:trPr>
          <w:trHeight w:val="313"/>
          <w:jc w:val="center"/>
        </w:trPr>
        <w:tc>
          <w:tcPr>
            <w:tcW w:w="1696" w:type="dxa"/>
            <w:vMerge w:val="restart"/>
            <w:shd w:val="clear" w:color="auto" w:fill="auto"/>
          </w:tcPr>
          <w:p w14:paraId="2C357925" w14:textId="77777777" w:rsidR="002845DE" w:rsidRPr="00C04A08" w:rsidRDefault="002845DE" w:rsidP="00694364">
            <w:pPr>
              <w:pStyle w:val="TAH"/>
            </w:pPr>
            <w:r w:rsidRPr="00C04A08">
              <w:t>Operating band</w:t>
            </w:r>
          </w:p>
        </w:tc>
        <w:tc>
          <w:tcPr>
            <w:tcW w:w="7158" w:type="dxa"/>
            <w:gridSpan w:val="4"/>
          </w:tcPr>
          <w:p w14:paraId="55C2BEAA" w14:textId="5480E8F6" w:rsidR="002845DE" w:rsidRDefault="002845DE" w:rsidP="007820CC">
            <w:pPr>
              <w:pStyle w:val="TAH"/>
            </w:pPr>
            <w:r w:rsidRPr="007820CC">
              <w:t xml:space="preserve">EIS at </w:t>
            </w:r>
            <w:r>
              <w:t>50</w:t>
            </w:r>
            <w:r w:rsidRPr="007820CC">
              <w:t xml:space="preserve">th %-tile CCDF (dBm) / Channel bandwidth </w:t>
            </w:r>
          </w:p>
          <w:p w14:paraId="3ACA44F6" w14:textId="1B93E505" w:rsidR="002845DE" w:rsidRPr="00C04A08" w:rsidRDefault="002845DE" w:rsidP="00694364">
            <w:pPr>
              <w:pStyle w:val="TAH"/>
            </w:pPr>
          </w:p>
        </w:tc>
      </w:tr>
      <w:tr w:rsidR="002845DE" w:rsidRPr="00C04A08" w14:paraId="6A2D322A" w14:textId="77777777" w:rsidTr="002845DE">
        <w:trPr>
          <w:trHeight w:val="74"/>
          <w:jc w:val="center"/>
        </w:trPr>
        <w:tc>
          <w:tcPr>
            <w:tcW w:w="1696" w:type="dxa"/>
            <w:vMerge/>
            <w:shd w:val="clear" w:color="auto" w:fill="auto"/>
          </w:tcPr>
          <w:p w14:paraId="638A4FCD" w14:textId="77777777" w:rsidR="002845DE" w:rsidRPr="00C04A08" w:rsidRDefault="002845DE" w:rsidP="007820CC">
            <w:pPr>
              <w:pStyle w:val="TAC"/>
            </w:pPr>
          </w:p>
        </w:tc>
        <w:tc>
          <w:tcPr>
            <w:tcW w:w="1843" w:type="dxa"/>
            <w:shd w:val="clear" w:color="auto" w:fill="auto"/>
          </w:tcPr>
          <w:p w14:paraId="4C2452F3" w14:textId="61833EAC" w:rsidR="002845DE" w:rsidRPr="007820CC" w:rsidRDefault="002845DE" w:rsidP="007820CC">
            <w:pPr>
              <w:pStyle w:val="TAC"/>
              <w:rPr>
                <w:b/>
                <w:bCs/>
              </w:rPr>
            </w:pPr>
            <w:r w:rsidRPr="007820CC">
              <w:rPr>
                <w:b/>
                <w:bCs/>
              </w:rPr>
              <w:t>50 MHz</w:t>
            </w:r>
          </w:p>
        </w:tc>
        <w:tc>
          <w:tcPr>
            <w:tcW w:w="1843" w:type="dxa"/>
          </w:tcPr>
          <w:p w14:paraId="57419F3E" w14:textId="244BD85D" w:rsidR="002845DE" w:rsidRPr="00C04A08" w:rsidRDefault="002845DE" w:rsidP="007820CC">
            <w:pPr>
              <w:pStyle w:val="TAC"/>
            </w:pPr>
            <w:r>
              <w:rPr>
                <w:b/>
                <w:bCs/>
              </w:rPr>
              <w:t>10</w:t>
            </w:r>
            <w:r w:rsidRPr="00FC51DE">
              <w:rPr>
                <w:b/>
                <w:bCs/>
              </w:rPr>
              <w:t>0 MHz</w:t>
            </w:r>
          </w:p>
        </w:tc>
        <w:tc>
          <w:tcPr>
            <w:tcW w:w="1701" w:type="dxa"/>
          </w:tcPr>
          <w:p w14:paraId="288F0833" w14:textId="77C28E54" w:rsidR="002845DE" w:rsidRPr="00C04A08" w:rsidRDefault="002845DE" w:rsidP="007820CC">
            <w:pPr>
              <w:pStyle w:val="TAC"/>
            </w:pPr>
            <w:r>
              <w:rPr>
                <w:b/>
                <w:bCs/>
              </w:rPr>
              <w:t>20</w:t>
            </w:r>
            <w:r w:rsidRPr="00FC51DE">
              <w:rPr>
                <w:b/>
                <w:bCs/>
              </w:rPr>
              <w:t>0 MHz</w:t>
            </w:r>
          </w:p>
        </w:tc>
        <w:tc>
          <w:tcPr>
            <w:tcW w:w="1771" w:type="dxa"/>
          </w:tcPr>
          <w:p w14:paraId="123A50CA" w14:textId="6E424254" w:rsidR="002845DE" w:rsidRPr="00C04A08" w:rsidRDefault="002845DE" w:rsidP="007820CC">
            <w:pPr>
              <w:pStyle w:val="TAC"/>
            </w:pPr>
            <w:r>
              <w:rPr>
                <w:b/>
                <w:bCs/>
              </w:rPr>
              <w:t>40</w:t>
            </w:r>
            <w:r w:rsidRPr="00FC51DE">
              <w:rPr>
                <w:b/>
                <w:bCs/>
              </w:rPr>
              <w:t>0 MHz</w:t>
            </w:r>
          </w:p>
        </w:tc>
      </w:tr>
      <w:tr w:rsidR="002845DE" w:rsidRPr="00C04A08" w14:paraId="174063B1" w14:textId="38DF0AC0" w:rsidTr="002845DE">
        <w:trPr>
          <w:trHeight w:val="74"/>
          <w:jc w:val="center"/>
        </w:trPr>
        <w:tc>
          <w:tcPr>
            <w:tcW w:w="1696" w:type="dxa"/>
            <w:shd w:val="clear" w:color="auto" w:fill="auto"/>
          </w:tcPr>
          <w:p w14:paraId="7E1F5FA3" w14:textId="77777777" w:rsidR="007820CC" w:rsidRPr="00C04A08" w:rsidRDefault="007820CC" w:rsidP="00694364">
            <w:pPr>
              <w:pStyle w:val="TAC"/>
            </w:pPr>
            <w:r w:rsidRPr="00C04A08">
              <w:t>n257</w:t>
            </w:r>
          </w:p>
        </w:tc>
        <w:tc>
          <w:tcPr>
            <w:tcW w:w="1843" w:type="dxa"/>
            <w:shd w:val="clear" w:color="auto" w:fill="auto"/>
          </w:tcPr>
          <w:p w14:paraId="14A4F464" w14:textId="1A8DCE6E" w:rsidR="007820CC" w:rsidRPr="00C04A08" w:rsidRDefault="001E15FE" w:rsidP="00694364">
            <w:pPr>
              <w:pStyle w:val="TAC"/>
            </w:pPr>
            <w:r>
              <w:t>-77.4</w:t>
            </w:r>
          </w:p>
        </w:tc>
        <w:tc>
          <w:tcPr>
            <w:tcW w:w="1843" w:type="dxa"/>
          </w:tcPr>
          <w:p w14:paraId="53BC918E" w14:textId="40BD2935" w:rsidR="007820CC" w:rsidRPr="00C04A08" w:rsidRDefault="001E15FE" w:rsidP="00694364">
            <w:pPr>
              <w:pStyle w:val="TAC"/>
            </w:pPr>
            <w:r>
              <w:t>-74.4</w:t>
            </w:r>
          </w:p>
        </w:tc>
        <w:tc>
          <w:tcPr>
            <w:tcW w:w="1701" w:type="dxa"/>
          </w:tcPr>
          <w:p w14:paraId="788FFDCE" w14:textId="734AE1EF" w:rsidR="007820CC" w:rsidRPr="00C04A08" w:rsidRDefault="001E15FE" w:rsidP="00694364">
            <w:pPr>
              <w:pStyle w:val="TAC"/>
            </w:pPr>
            <w:r>
              <w:t>-71.4</w:t>
            </w:r>
          </w:p>
        </w:tc>
        <w:tc>
          <w:tcPr>
            <w:tcW w:w="1771" w:type="dxa"/>
          </w:tcPr>
          <w:p w14:paraId="4708D094" w14:textId="57688BB5" w:rsidR="007820CC" w:rsidRPr="00C04A08" w:rsidRDefault="001E15FE" w:rsidP="00694364">
            <w:pPr>
              <w:pStyle w:val="TAC"/>
            </w:pPr>
            <w:r>
              <w:t>-68.4</w:t>
            </w:r>
          </w:p>
        </w:tc>
      </w:tr>
      <w:tr w:rsidR="002845DE" w:rsidRPr="00C04A08" w14:paraId="01E4399D" w14:textId="445B33AE" w:rsidTr="002845DE">
        <w:trPr>
          <w:trHeight w:val="77"/>
          <w:jc w:val="center"/>
        </w:trPr>
        <w:tc>
          <w:tcPr>
            <w:tcW w:w="1696" w:type="dxa"/>
            <w:shd w:val="clear" w:color="auto" w:fill="auto"/>
          </w:tcPr>
          <w:p w14:paraId="1C3D3C18" w14:textId="77777777" w:rsidR="001E15FE" w:rsidRPr="00C04A08" w:rsidRDefault="001E15FE" w:rsidP="001E15FE">
            <w:pPr>
              <w:pStyle w:val="TAC"/>
            </w:pPr>
            <w:r w:rsidRPr="00C04A08">
              <w:t>n258</w:t>
            </w:r>
          </w:p>
        </w:tc>
        <w:tc>
          <w:tcPr>
            <w:tcW w:w="1843" w:type="dxa"/>
            <w:shd w:val="clear" w:color="auto" w:fill="auto"/>
          </w:tcPr>
          <w:p w14:paraId="7437206F" w14:textId="25DC548B" w:rsidR="001E15FE" w:rsidRPr="00C04A08" w:rsidRDefault="001E15FE" w:rsidP="001E15FE">
            <w:pPr>
              <w:pStyle w:val="TAC"/>
            </w:pPr>
            <w:r>
              <w:t>-77.4</w:t>
            </w:r>
          </w:p>
        </w:tc>
        <w:tc>
          <w:tcPr>
            <w:tcW w:w="1843" w:type="dxa"/>
          </w:tcPr>
          <w:p w14:paraId="30389298" w14:textId="10A42E38" w:rsidR="001E15FE" w:rsidRPr="00C04A08" w:rsidRDefault="001E15FE" w:rsidP="001E15FE">
            <w:pPr>
              <w:pStyle w:val="TAC"/>
            </w:pPr>
            <w:r>
              <w:t>-74.4</w:t>
            </w:r>
          </w:p>
        </w:tc>
        <w:tc>
          <w:tcPr>
            <w:tcW w:w="1701" w:type="dxa"/>
          </w:tcPr>
          <w:p w14:paraId="243D0622" w14:textId="058DC608" w:rsidR="001E15FE" w:rsidRPr="00C04A08" w:rsidRDefault="001E15FE" w:rsidP="001E15FE">
            <w:pPr>
              <w:pStyle w:val="TAC"/>
            </w:pPr>
            <w:r>
              <w:t>-71.4</w:t>
            </w:r>
          </w:p>
        </w:tc>
        <w:tc>
          <w:tcPr>
            <w:tcW w:w="1771" w:type="dxa"/>
          </w:tcPr>
          <w:p w14:paraId="542114CD" w14:textId="2AF2D06A" w:rsidR="001E15FE" w:rsidRPr="00C04A08" w:rsidRDefault="001E15FE" w:rsidP="001E15FE">
            <w:pPr>
              <w:pStyle w:val="TAC"/>
            </w:pPr>
            <w:r>
              <w:t>-68.4</w:t>
            </w:r>
          </w:p>
        </w:tc>
      </w:tr>
      <w:tr w:rsidR="002845DE" w:rsidRPr="00C04A08" w14:paraId="5467CF1C" w14:textId="1D2AB62B" w:rsidTr="002845DE">
        <w:trPr>
          <w:trHeight w:val="77"/>
          <w:jc w:val="center"/>
        </w:trPr>
        <w:tc>
          <w:tcPr>
            <w:tcW w:w="1696" w:type="dxa"/>
            <w:shd w:val="clear" w:color="auto" w:fill="auto"/>
          </w:tcPr>
          <w:p w14:paraId="2B82F61B" w14:textId="77777777" w:rsidR="007820CC" w:rsidRPr="00C04A08" w:rsidRDefault="007820CC" w:rsidP="00694364">
            <w:pPr>
              <w:pStyle w:val="TAC"/>
            </w:pPr>
            <w:r w:rsidRPr="00C04A08">
              <w:t>n259</w:t>
            </w:r>
          </w:p>
        </w:tc>
        <w:tc>
          <w:tcPr>
            <w:tcW w:w="1843" w:type="dxa"/>
            <w:shd w:val="clear" w:color="auto" w:fill="auto"/>
          </w:tcPr>
          <w:p w14:paraId="5A283AE2" w14:textId="61640591" w:rsidR="007820CC" w:rsidRPr="00C04A08" w:rsidRDefault="001E15FE" w:rsidP="00694364">
            <w:pPr>
              <w:pStyle w:val="TAC"/>
            </w:pPr>
            <w:r>
              <w:t>-71.9</w:t>
            </w:r>
          </w:p>
        </w:tc>
        <w:tc>
          <w:tcPr>
            <w:tcW w:w="1843" w:type="dxa"/>
          </w:tcPr>
          <w:p w14:paraId="4C74CEA4" w14:textId="062386FE" w:rsidR="007820CC" w:rsidRPr="00C04A08" w:rsidRDefault="001E15FE" w:rsidP="00694364">
            <w:pPr>
              <w:pStyle w:val="TAC"/>
            </w:pPr>
            <w:r>
              <w:t>-68.9</w:t>
            </w:r>
          </w:p>
        </w:tc>
        <w:tc>
          <w:tcPr>
            <w:tcW w:w="1701" w:type="dxa"/>
          </w:tcPr>
          <w:p w14:paraId="585B20F7" w14:textId="1A27AD43" w:rsidR="007820CC" w:rsidRPr="00C04A08" w:rsidRDefault="001E15FE" w:rsidP="00694364">
            <w:pPr>
              <w:pStyle w:val="TAC"/>
            </w:pPr>
            <w:r>
              <w:t>-65.9</w:t>
            </w:r>
          </w:p>
        </w:tc>
        <w:tc>
          <w:tcPr>
            <w:tcW w:w="1771" w:type="dxa"/>
          </w:tcPr>
          <w:p w14:paraId="3B0C85BD" w14:textId="05C6C099" w:rsidR="007820CC" w:rsidRPr="00C04A08" w:rsidRDefault="001E15FE" w:rsidP="00694364">
            <w:pPr>
              <w:pStyle w:val="TAC"/>
            </w:pPr>
            <w:r>
              <w:t>-62.9</w:t>
            </w:r>
          </w:p>
        </w:tc>
      </w:tr>
      <w:tr w:rsidR="002845DE" w:rsidRPr="00C04A08" w14:paraId="332D134D" w14:textId="26F825F1" w:rsidTr="002845DE">
        <w:trPr>
          <w:trHeight w:val="77"/>
          <w:jc w:val="center"/>
        </w:trPr>
        <w:tc>
          <w:tcPr>
            <w:tcW w:w="1696" w:type="dxa"/>
            <w:shd w:val="clear" w:color="auto" w:fill="auto"/>
          </w:tcPr>
          <w:p w14:paraId="2D814B4D" w14:textId="77777777" w:rsidR="007820CC" w:rsidRPr="00C04A08" w:rsidRDefault="007820CC" w:rsidP="00694364">
            <w:pPr>
              <w:pStyle w:val="TAC"/>
            </w:pPr>
            <w:r w:rsidRPr="00C04A08">
              <w:t>n260</w:t>
            </w:r>
          </w:p>
        </w:tc>
        <w:tc>
          <w:tcPr>
            <w:tcW w:w="1843" w:type="dxa"/>
            <w:shd w:val="clear" w:color="auto" w:fill="auto"/>
          </w:tcPr>
          <w:p w14:paraId="5432928D" w14:textId="200E2BFF" w:rsidR="007820CC" w:rsidRPr="00C04A08" w:rsidRDefault="001E15FE" w:rsidP="00694364">
            <w:pPr>
              <w:pStyle w:val="TAC"/>
            </w:pPr>
            <w:r>
              <w:t>-73.1</w:t>
            </w:r>
          </w:p>
        </w:tc>
        <w:tc>
          <w:tcPr>
            <w:tcW w:w="1843" w:type="dxa"/>
          </w:tcPr>
          <w:p w14:paraId="7DA35B09" w14:textId="0E1C832F" w:rsidR="007820CC" w:rsidRPr="00C04A08" w:rsidRDefault="001E15FE" w:rsidP="00694364">
            <w:pPr>
              <w:pStyle w:val="TAC"/>
            </w:pPr>
            <w:r>
              <w:t>-70.1</w:t>
            </w:r>
          </w:p>
        </w:tc>
        <w:tc>
          <w:tcPr>
            <w:tcW w:w="1701" w:type="dxa"/>
          </w:tcPr>
          <w:p w14:paraId="69410496" w14:textId="07FE8F38" w:rsidR="007820CC" w:rsidRPr="00C04A08" w:rsidRDefault="001E15FE" w:rsidP="00694364">
            <w:pPr>
              <w:pStyle w:val="TAC"/>
            </w:pPr>
            <w:r>
              <w:t>-67.1</w:t>
            </w:r>
          </w:p>
        </w:tc>
        <w:tc>
          <w:tcPr>
            <w:tcW w:w="1771" w:type="dxa"/>
          </w:tcPr>
          <w:p w14:paraId="7E59E58D" w14:textId="6B5B19CA" w:rsidR="007820CC" w:rsidRPr="00C04A08" w:rsidRDefault="001E15FE" w:rsidP="00694364">
            <w:pPr>
              <w:pStyle w:val="TAC"/>
            </w:pPr>
            <w:r>
              <w:t>-64.1</w:t>
            </w:r>
          </w:p>
        </w:tc>
      </w:tr>
      <w:tr w:rsidR="002845DE" w:rsidRPr="00C04A08" w14:paraId="60D65B70" w14:textId="14906571" w:rsidTr="002845DE">
        <w:trPr>
          <w:trHeight w:val="77"/>
          <w:jc w:val="center"/>
        </w:trPr>
        <w:tc>
          <w:tcPr>
            <w:tcW w:w="1696" w:type="dxa"/>
            <w:shd w:val="clear" w:color="auto" w:fill="auto"/>
          </w:tcPr>
          <w:p w14:paraId="634A2FE9" w14:textId="77777777" w:rsidR="001E15FE" w:rsidRPr="00C04A08" w:rsidRDefault="001E15FE" w:rsidP="001E15FE">
            <w:pPr>
              <w:pStyle w:val="TAC"/>
            </w:pPr>
            <w:r w:rsidRPr="00C04A08">
              <w:t>n261</w:t>
            </w:r>
          </w:p>
        </w:tc>
        <w:tc>
          <w:tcPr>
            <w:tcW w:w="1843" w:type="dxa"/>
            <w:shd w:val="clear" w:color="auto" w:fill="auto"/>
          </w:tcPr>
          <w:p w14:paraId="301CEDAA" w14:textId="44FE64B9" w:rsidR="001E15FE" w:rsidRPr="00C04A08" w:rsidRDefault="001E15FE" w:rsidP="001E15FE">
            <w:pPr>
              <w:pStyle w:val="TAC"/>
            </w:pPr>
            <w:r>
              <w:t>-77.4</w:t>
            </w:r>
          </w:p>
        </w:tc>
        <w:tc>
          <w:tcPr>
            <w:tcW w:w="1843" w:type="dxa"/>
          </w:tcPr>
          <w:p w14:paraId="36B1A80C" w14:textId="6E6AF79A" w:rsidR="001E15FE" w:rsidRPr="00C04A08" w:rsidRDefault="001E15FE" w:rsidP="001E15FE">
            <w:pPr>
              <w:pStyle w:val="TAC"/>
            </w:pPr>
            <w:r>
              <w:t>-74.4</w:t>
            </w:r>
          </w:p>
        </w:tc>
        <w:tc>
          <w:tcPr>
            <w:tcW w:w="1701" w:type="dxa"/>
          </w:tcPr>
          <w:p w14:paraId="72E9E9F8" w14:textId="18A9CC74" w:rsidR="001E15FE" w:rsidRPr="00C04A08" w:rsidRDefault="001E15FE" w:rsidP="001E15FE">
            <w:pPr>
              <w:pStyle w:val="TAC"/>
            </w:pPr>
            <w:r>
              <w:t>-71.4</w:t>
            </w:r>
          </w:p>
        </w:tc>
        <w:tc>
          <w:tcPr>
            <w:tcW w:w="1771" w:type="dxa"/>
          </w:tcPr>
          <w:p w14:paraId="12C1BC58" w14:textId="45153B35" w:rsidR="001E15FE" w:rsidRPr="00C04A08" w:rsidRDefault="001E15FE" w:rsidP="001E15FE">
            <w:pPr>
              <w:pStyle w:val="TAC"/>
            </w:pPr>
            <w:r>
              <w:t>-68.4</w:t>
            </w:r>
          </w:p>
        </w:tc>
      </w:tr>
      <w:tr w:rsidR="002845DE" w:rsidRPr="00C04A08" w14:paraId="7A0C2427" w14:textId="439F1625" w:rsidTr="002845DE">
        <w:trPr>
          <w:trHeight w:val="77"/>
          <w:jc w:val="center"/>
        </w:trPr>
        <w:tc>
          <w:tcPr>
            <w:tcW w:w="1696" w:type="dxa"/>
            <w:shd w:val="clear" w:color="auto" w:fill="auto"/>
          </w:tcPr>
          <w:p w14:paraId="1A7EB8DF" w14:textId="77777777" w:rsidR="007820CC" w:rsidRPr="002D2486" w:rsidRDefault="007820CC" w:rsidP="00694364">
            <w:pPr>
              <w:pStyle w:val="TAC"/>
            </w:pPr>
            <w:r w:rsidRPr="002D2486">
              <w:t>n262</w:t>
            </w:r>
          </w:p>
        </w:tc>
        <w:tc>
          <w:tcPr>
            <w:tcW w:w="1843" w:type="dxa"/>
            <w:shd w:val="clear" w:color="auto" w:fill="auto"/>
          </w:tcPr>
          <w:p w14:paraId="0A870D0B" w14:textId="34A49E5D" w:rsidR="007820CC" w:rsidRPr="00C04A08" w:rsidRDefault="001E15FE" w:rsidP="00694364">
            <w:pPr>
              <w:pStyle w:val="TAC"/>
            </w:pPr>
            <w:r>
              <w:t>-69.7</w:t>
            </w:r>
          </w:p>
        </w:tc>
        <w:tc>
          <w:tcPr>
            <w:tcW w:w="1843" w:type="dxa"/>
          </w:tcPr>
          <w:p w14:paraId="0DA9B68C" w14:textId="75FC74A3" w:rsidR="007820CC" w:rsidRDefault="001E15FE" w:rsidP="00694364">
            <w:pPr>
              <w:pStyle w:val="TAC"/>
            </w:pPr>
            <w:r>
              <w:t>-66.7</w:t>
            </w:r>
          </w:p>
        </w:tc>
        <w:tc>
          <w:tcPr>
            <w:tcW w:w="1701" w:type="dxa"/>
          </w:tcPr>
          <w:p w14:paraId="502E84F3" w14:textId="3B0C8273" w:rsidR="007820CC" w:rsidRDefault="001E15FE" w:rsidP="00694364">
            <w:pPr>
              <w:pStyle w:val="TAC"/>
            </w:pPr>
            <w:r>
              <w:t>-63.7</w:t>
            </w:r>
          </w:p>
        </w:tc>
        <w:tc>
          <w:tcPr>
            <w:tcW w:w="1771" w:type="dxa"/>
          </w:tcPr>
          <w:p w14:paraId="23AF3891" w14:textId="2D0DB093" w:rsidR="007820CC" w:rsidRDefault="001E15FE" w:rsidP="00694364">
            <w:pPr>
              <w:pStyle w:val="TAC"/>
            </w:pPr>
            <w:r>
              <w:t>-60.7</w:t>
            </w:r>
          </w:p>
        </w:tc>
      </w:tr>
      <w:tr w:rsidR="002845DE" w:rsidRPr="00C04A08" w14:paraId="16F2CF8F" w14:textId="38E7CFFF" w:rsidTr="002845DE">
        <w:trPr>
          <w:trHeight w:val="77"/>
          <w:jc w:val="center"/>
        </w:trPr>
        <w:tc>
          <w:tcPr>
            <w:tcW w:w="1696" w:type="dxa"/>
            <w:shd w:val="clear" w:color="auto" w:fill="auto"/>
          </w:tcPr>
          <w:p w14:paraId="3ED3DF1C" w14:textId="77777777" w:rsidR="007820CC" w:rsidRPr="00E2568B" w:rsidRDefault="007820CC" w:rsidP="00694364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n263</w:t>
            </w:r>
          </w:p>
        </w:tc>
        <w:tc>
          <w:tcPr>
            <w:tcW w:w="1843" w:type="dxa"/>
            <w:shd w:val="clear" w:color="auto" w:fill="auto"/>
          </w:tcPr>
          <w:p w14:paraId="61230139" w14:textId="26FCCC20" w:rsidR="007820CC" w:rsidRPr="006C00E6" w:rsidRDefault="00085AE9" w:rsidP="00694364">
            <w:pPr>
              <w:pStyle w:val="TAC"/>
              <w:rPr>
                <w:b/>
                <w:bCs/>
                <w:color w:val="000000" w:themeColor="text1"/>
              </w:rPr>
            </w:pPr>
            <w:r w:rsidRPr="006C00E6">
              <w:rPr>
                <w:b/>
                <w:bCs/>
                <w:color w:val="000000" w:themeColor="text1"/>
              </w:rPr>
              <w:t>-</w:t>
            </w:r>
            <w:r w:rsidR="006C00E6" w:rsidRPr="006C00E6">
              <w:rPr>
                <w:b/>
                <w:bCs/>
                <w:color w:val="000000" w:themeColor="text1"/>
              </w:rPr>
              <w:t>70.4</w:t>
            </w:r>
          </w:p>
        </w:tc>
        <w:tc>
          <w:tcPr>
            <w:tcW w:w="1843" w:type="dxa"/>
          </w:tcPr>
          <w:p w14:paraId="49206A60" w14:textId="75E5BA2D" w:rsidR="007820CC" w:rsidRPr="006C00E6" w:rsidRDefault="00085AE9" w:rsidP="00694364">
            <w:pPr>
              <w:pStyle w:val="TAC"/>
              <w:rPr>
                <w:b/>
                <w:bCs/>
                <w:color w:val="000000" w:themeColor="text1"/>
              </w:rPr>
            </w:pPr>
            <w:r w:rsidRPr="006C00E6">
              <w:rPr>
                <w:b/>
                <w:bCs/>
                <w:color w:val="000000" w:themeColor="text1"/>
              </w:rPr>
              <w:t>-</w:t>
            </w:r>
            <w:r w:rsidR="006C00E6" w:rsidRPr="006C00E6">
              <w:rPr>
                <w:b/>
                <w:bCs/>
                <w:color w:val="000000" w:themeColor="text1"/>
              </w:rPr>
              <w:t>67.4</w:t>
            </w:r>
          </w:p>
        </w:tc>
        <w:tc>
          <w:tcPr>
            <w:tcW w:w="1701" w:type="dxa"/>
          </w:tcPr>
          <w:p w14:paraId="40DE3DC6" w14:textId="186CEA61" w:rsidR="007820CC" w:rsidRPr="006C00E6" w:rsidRDefault="00085AE9" w:rsidP="00694364">
            <w:pPr>
              <w:pStyle w:val="TAC"/>
              <w:rPr>
                <w:b/>
                <w:bCs/>
                <w:color w:val="000000" w:themeColor="text1"/>
              </w:rPr>
            </w:pPr>
            <w:r w:rsidRPr="006C00E6">
              <w:rPr>
                <w:b/>
                <w:bCs/>
                <w:color w:val="000000" w:themeColor="text1"/>
              </w:rPr>
              <w:t>-</w:t>
            </w:r>
            <w:r w:rsidR="006C00E6" w:rsidRPr="006C00E6">
              <w:rPr>
                <w:b/>
                <w:bCs/>
                <w:color w:val="000000" w:themeColor="text1"/>
              </w:rPr>
              <w:t>64.4</w:t>
            </w:r>
          </w:p>
        </w:tc>
        <w:tc>
          <w:tcPr>
            <w:tcW w:w="1771" w:type="dxa"/>
          </w:tcPr>
          <w:p w14:paraId="28F4A568" w14:textId="2B37E449" w:rsidR="007820CC" w:rsidRPr="006C00E6" w:rsidRDefault="00AC4DCB" w:rsidP="00694364">
            <w:pPr>
              <w:pStyle w:val="TAC"/>
              <w:rPr>
                <w:b/>
                <w:bCs/>
                <w:color w:val="000000" w:themeColor="text1"/>
              </w:rPr>
            </w:pPr>
            <w:r w:rsidRPr="006C00E6">
              <w:rPr>
                <w:b/>
                <w:bCs/>
                <w:color w:val="000000" w:themeColor="text1"/>
              </w:rPr>
              <w:t>-</w:t>
            </w:r>
            <w:r w:rsidR="006C00E6" w:rsidRPr="006C00E6">
              <w:rPr>
                <w:b/>
                <w:bCs/>
                <w:color w:val="000000" w:themeColor="text1"/>
              </w:rPr>
              <w:t>61.4</w:t>
            </w:r>
          </w:p>
        </w:tc>
      </w:tr>
      <w:tr w:rsidR="007820CC" w:rsidRPr="00C04A08" w14:paraId="7760F7FE" w14:textId="5EC60A94" w:rsidTr="002845DE">
        <w:trPr>
          <w:trHeight w:val="624"/>
          <w:jc w:val="center"/>
        </w:trPr>
        <w:tc>
          <w:tcPr>
            <w:tcW w:w="8854" w:type="dxa"/>
            <w:gridSpan w:val="5"/>
            <w:shd w:val="clear" w:color="auto" w:fill="auto"/>
          </w:tcPr>
          <w:p w14:paraId="7050D263" w14:textId="2F8DF2D1" w:rsidR="001E15FE" w:rsidRPr="001E15FE" w:rsidRDefault="007820CC" w:rsidP="001E15FE">
            <w:pPr>
              <w:pStyle w:val="TAN"/>
            </w:pPr>
            <w:r w:rsidRPr="00C04A08">
              <w:t>NOTE 1:</w:t>
            </w:r>
            <w:r w:rsidRPr="00C04A08">
              <w:tab/>
            </w:r>
            <w:r w:rsidR="001E15FE">
              <w:t xml:space="preserve">The </w:t>
            </w:r>
            <w:r w:rsidR="001E15FE" w:rsidRPr="001E15FE">
              <w:t xml:space="preserve">transmitter shall be set to PUMAX as defined in clause 6.2.4 </w:t>
            </w:r>
          </w:p>
          <w:p w14:paraId="1FECE4B9" w14:textId="4AF7B84B" w:rsidR="001E15FE" w:rsidRPr="001E15FE" w:rsidRDefault="007820CC" w:rsidP="001E15FE">
            <w:pPr>
              <w:pStyle w:val="TAN"/>
            </w:pPr>
            <w:r w:rsidRPr="00C04A08">
              <w:t xml:space="preserve">NOTE </w:t>
            </w:r>
            <w:r w:rsidR="001E15FE">
              <w:t>2</w:t>
            </w:r>
            <w:r w:rsidRPr="00C04A08">
              <w:t>:</w:t>
            </w:r>
            <w:r w:rsidR="001E15FE">
              <w:t xml:space="preserve">   </w:t>
            </w:r>
            <w:r w:rsidR="001E15FE" w:rsidRPr="001E15FE">
              <w:t xml:space="preserve">The EIS spherical coverage requirements are verified only under conditions as defined in Annex E.2.1 </w:t>
            </w:r>
          </w:p>
          <w:p w14:paraId="779A6419" w14:textId="35E5FC00" w:rsidR="001E15FE" w:rsidRPr="00C04A08" w:rsidRDefault="001E15FE" w:rsidP="00694364">
            <w:pPr>
              <w:pStyle w:val="TAN"/>
            </w:pPr>
          </w:p>
        </w:tc>
      </w:tr>
    </w:tbl>
    <w:p w14:paraId="22F5E640" w14:textId="0126CEDF" w:rsidR="002D7B93" w:rsidRDefault="002D7B93" w:rsidP="002D7B93">
      <w:pPr>
        <w:pStyle w:val="Proposal"/>
        <w:ind w:left="0" w:firstLine="0"/>
        <w:rPr>
          <w:b w:val="0"/>
          <w:bCs/>
        </w:rPr>
      </w:pPr>
    </w:p>
    <w:p w14:paraId="10CE6903" w14:textId="32333D06" w:rsidR="00085AE9" w:rsidRDefault="00085AE9" w:rsidP="00085AE9">
      <w:pPr>
        <w:pStyle w:val="Proposal"/>
      </w:pPr>
      <w:r>
        <w:t>Proposal</w:t>
      </w:r>
      <w:r w:rsidRPr="00261C02">
        <w:t xml:space="preserve"> </w:t>
      </w:r>
      <w:r>
        <w:t>1</w:t>
      </w:r>
      <w:r w:rsidRPr="00261C02">
        <w:t>:</w:t>
      </w:r>
      <w:r w:rsidRPr="00261C02">
        <w:tab/>
      </w:r>
      <w:r w:rsidR="00861C72">
        <w:t xml:space="preserve">RAN4 shall define the UE spherical coverage for power class 3 for n263 as </w:t>
      </w:r>
      <w:r w:rsidR="006C00E6">
        <w:t>1</w:t>
      </w:r>
      <w:r w:rsidR="00861C72">
        <w:t>.</w:t>
      </w:r>
      <w:r w:rsidR="006C00E6">
        <w:t>6</w:t>
      </w:r>
      <w:r w:rsidR="00861C72">
        <w:t xml:space="preserve"> dBm – as shown in Table 1.</w:t>
      </w:r>
    </w:p>
    <w:p w14:paraId="48DAE6A0" w14:textId="1CAB7E44" w:rsidR="00085AE9" w:rsidRPr="00861C72" w:rsidRDefault="00861C72" w:rsidP="00861C72">
      <w:pPr>
        <w:pStyle w:val="Proposal"/>
      </w:pPr>
      <w:r>
        <w:t>Proposal 2:</w:t>
      </w:r>
      <w:r>
        <w:tab/>
        <w:t>RAN4 shall define the EIS spherical coverage for power class 3 for n263 as -61.</w:t>
      </w:r>
      <w:r w:rsidR="006C00E6">
        <w:t>4</w:t>
      </w:r>
      <w:r>
        <w:t xml:space="preserve"> dBm/</w:t>
      </w:r>
      <w:r w:rsidR="006C00E6">
        <w:t>400</w:t>
      </w:r>
      <w:r>
        <w:t>MHz – as shown in Table 2.</w:t>
      </w:r>
    </w:p>
    <w:p w14:paraId="6B3AAB0C" w14:textId="757845FB" w:rsidR="002D2486" w:rsidRPr="00085AE9" w:rsidRDefault="008E7986" w:rsidP="00085AE9">
      <w:pPr>
        <w:pStyle w:val="Heading1"/>
        <w:rPr>
          <w:bCs/>
        </w:rPr>
      </w:pPr>
      <w:r w:rsidRPr="000A388A">
        <w:rPr>
          <w:bCs/>
        </w:rPr>
        <w:t>3</w:t>
      </w:r>
      <w:r w:rsidRPr="000A388A">
        <w:rPr>
          <w:bCs/>
        </w:rPr>
        <w:tab/>
        <w:t>Conclusio</w:t>
      </w:r>
      <w:r w:rsidR="00182819" w:rsidRPr="000A388A">
        <w:rPr>
          <w:bCs/>
        </w:rPr>
        <w:t>n</w:t>
      </w:r>
    </w:p>
    <w:p w14:paraId="673660DA" w14:textId="77777777" w:rsidR="004768DA" w:rsidRPr="000A388A" w:rsidRDefault="004768DA" w:rsidP="004768DA">
      <w:pPr>
        <w:spacing w:after="0"/>
        <w:jc w:val="both"/>
        <w:rPr>
          <w:rFonts w:ascii="Arial" w:hAnsi="Arial" w:cs="Arial"/>
          <w:bCs/>
        </w:rPr>
      </w:pPr>
    </w:p>
    <w:p w14:paraId="1970DEA6" w14:textId="5CAD3BA9" w:rsidR="00F63DD3" w:rsidRDefault="00831968" w:rsidP="004802F5">
      <w:pPr>
        <w:rPr>
          <w:bCs/>
        </w:rPr>
      </w:pPr>
      <w:r w:rsidRPr="000A388A">
        <w:rPr>
          <w:bCs/>
        </w:rPr>
        <w:t xml:space="preserve">In this contribution, we </w:t>
      </w:r>
      <w:r w:rsidR="00085AE9">
        <w:rPr>
          <w:bCs/>
        </w:rPr>
        <w:t>have shown the simulation results for the spherical coverage in band n263 considering the lensing effect</w:t>
      </w:r>
      <w:r w:rsidRPr="000A388A">
        <w:rPr>
          <w:bCs/>
        </w:rPr>
        <w:t xml:space="preserve">. </w:t>
      </w:r>
      <w:r w:rsidR="00085AE9">
        <w:rPr>
          <w:bCs/>
        </w:rPr>
        <w:t xml:space="preserve">Our proposal. </w:t>
      </w:r>
      <w:r w:rsidR="00F63DD3" w:rsidRPr="000A388A">
        <w:rPr>
          <w:bCs/>
        </w:rPr>
        <w:t xml:space="preserve">In summary, we have made the following </w:t>
      </w:r>
      <w:r w:rsidR="00D83BDE" w:rsidRPr="000A388A">
        <w:rPr>
          <w:bCs/>
        </w:rPr>
        <w:t xml:space="preserve">proposals and </w:t>
      </w:r>
      <w:r w:rsidR="00F63DD3" w:rsidRPr="000A388A">
        <w:rPr>
          <w:bCs/>
        </w:rPr>
        <w:t>observations</w:t>
      </w:r>
      <w:r w:rsidR="000904A0" w:rsidRPr="000A388A">
        <w:rPr>
          <w:bCs/>
        </w:rPr>
        <w:t>:</w:t>
      </w:r>
    </w:p>
    <w:p w14:paraId="1A1A36B6" w14:textId="0E479578" w:rsidR="00F63DD3" w:rsidRPr="00AD4F47" w:rsidRDefault="00861C72" w:rsidP="00AD4F47">
      <w:pPr>
        <w:pStyle w:val="Proposal"/>
      </w:pPr>
      <w:r w:rsidRPr="00261C02">
        <w:t xml:space="preserve">Observation </w:t>
      </w:r>
      <w:r>
        <w:t>1</w:t>
      </w:r>
      <w:r w:rsidRPr="00261C02">
        <w:t>:</w:t>
      </w:r>
      <w:r w:rsidRPr="00261C02">
        <w:tab/>
        <w:t xml:space="preserve">Lensing effects can create limitations in scanning range that also exhibit frequency-dependent behaviour. </w:t>
      </w:r>
      <w:r>
        <w:t>The</w:t>
      </w:r>
      <w:r w:rsidRPr="00261C02">
        <w:t xml:space="preserve"> limitation in scanning range due to the lensing effect impact</w:t>
      </w:r>
      <w:r>
        <w:t>s</w:t>
      </w:r>
      <w:r w:rsidRPr="00261C02">
        <w:t xml:space="preserve"> the spherical coverage.</w:t>
      </w:r>
      <w:r>
        <w:t xml:space="preserve"> </w:t>
      </w:r>
    </w:p>
    <w:p w14:paraId="3937E7E7" w14:textId="77777777" w:rsidR="006C00E6" w:rsidRDefault="006C00E6" w:rsidP="006C00E6">
      <w:pPr>
        <w:pStyle w:val="Proposal"/>
      </w:pPr>
      <w:r>
        <w:t>Proposal</w:t>
      </w:r>
      <w:r w:rsidRPr="00261C02">
        <w:t xml:space="preserve"> </w:t>
      </w:r>
      <w:r>
        <w:t>1</w:t>
      </w:r>
      <w:r w:rsidRPr="00261C02">
        <w:t>:</w:t>
      </w:r>
      <w:r w:rsidRPr="00261C02">
        <w:tab/>
      </w:r>
      <w:r>
        <w:t>RAN4 shall define the UE spherical coverage for power class 3 for n263 as 1.6 dBm – as shown in Table 1.</w:t>
      </w:r>
    </w:p>
    <w:p w14:paraId="30C85319" w14:textId="77777777" w:rsidR="006C00E6" w:rsidRPr="00861C72" w:rsidRDefault="006C00E6" w:rsidP="006C00E6">
      <w:pPr>
        <w:pStyle w:val="Proposal"/>
      </w:pPr>
      <w:r>
        <w:t>Proposal 2:</w:t>
      </w:r>
      <w:r>
        <w:tab/>
        <w:t>RAN4 shall define the EIS spherical coverage for power class 3 for n263 as -61.4 dBm/400MHz – as shown in Table 2.</w:t>
      </w:r>
    </w:p>
    <w:p w14:paraId="5D2DDC34" w14:textId="62AA5838" w:rsidR="005E69AE" w:rsidRPr="000A388A" w:rsidRDefault="005E69AE" w:rsidP="005E69AE">
      <w:pPr>
        <w:pStyle w:val="Heading1"/>
        <w:rPr>
          <w:bCs/>
        </w:rPr>
      </w:pPr>
      <w:r w:rsidRPr="000A388A">
        <w:rPr>
          <w:bCs/>
        </w:rPr>
        <w:t>4</w:t>
      </w:r>
      <w:r w:rsidRPr="000A388A">
        <w:rPr>
          <w:bCs/>
        </w:rPr>
        <w:tab/>
        <w:t>References</w:t>
      </w:r>
    </w:p>
    <w:p w14:paraId="3C074039" w14:textId="77777777" w:rsidR="004768DA" w:rsidRPr="000A388A" w:rsidRDefault="004768DA" w:rsidP="004768DA">
      <w:pPr>
        <w:spacing w:after="0"/>
        <w:rPr>
          <w:bCs/>
        </w:rPr>
      </w:pPr>
    </w:p>
    <w:p w14:paraId="4726E3CD" w14:textId="6CA6A7A5" w:rsidR="00AD4F47" w:rsidRPr="0091618D" w:rsidRDefault="00AD4F47" w:rsidP="00E42020">
      <w:pPr>
        <w:pStyle w:val="EX"/>
        <w:jc w:val="both"/>
        <w:rPr>
          <w:bCs/>
        </w:rPr>
      </w:pPr>
      <w:bookmarkStart w:id="1" w:name="_Ref68207325"/>
      <w:bookmarkEnd w:id="0"/>
      <w:r>
        <w:rPr>
          <w:lang w:eastAsia="zh-CN"/>
        </w:rPr>
        <w:t xml:space="preserve">R4-2202414, </w:t>
      </w:r>
      <w:r w:rsidR="00E42020">
        <w:rPr>
          <w:lang w:eastAsia="zh-CN"/>
        </w:rPr>
        <w:t>“</w:t>
      </w:r>
      <w:r w:rsidR="00E42020">
        <w:t>Peak EIRP and EIS for 60 GHz</w:t>
      </w:r>
      <w:r w:rsidRPr="000A388A">
        <w:rPr>
          <w:bCs/>
        </w:rPr>
        <w:t>”,</w:t>
      </w:r>
      <w:r>
        <w:rPr>
          <w:bCs/>
        </w:rPr>
        <w:t xml:space="preserve"> Apple</w:t>
      </w:r>
      <w:r w:rsidR="00E42020">
        <w:rPr>
          <w:bCs/>
        </w:rPr>
        <w:t xml:space="preserve">, </w:t>
      </w:r>
      <w:r w:rsidR="00E42020" w:rsidRPr="000A388A">
        <w:rPr>
          <w:bCs/>
        </w:rPr>
        <w:t>3GPP TSG-RAN Meeting #</w:t>
      </w:r>
      <w:r w:rsidR="00E42020">
        <w:rPr>
          <w:bCs/>
        </w:rPr>
        <w:t>101bis-</w:t>
      </w:r>
      <w:r w:rsidR="00E42020" w:rsidRPr="000A388A">
        <w:rPr>
          <w:bCs/>
        </w:rPr>
        <w:t>e</w:t>
      </w:r>
      <w:r w:rsidR="00E42020">
        <w:rPr>
          <w:bCs/>
        </w:rPr>
        <w:t>,</w:t>
      </w:r>
      <w:r w:rsidR="00E42020" w:rsidRPr="00E42020">
        <w:rPr>
          <w:rFonts w:eastAsia="SimSun"/>
          <w:szCs w:val="24"/>
          <w:lang w:eastAsia="zh-CN"/>
        </w:rPr>
        <w:t xml:space="preserve"> </w:t>
      </w:r>
      <w:r w:rsidR="00E42020">
        <w:rPr>
          <w:rFonts w:eastAsia="SimSun"/>
          <w:szCs w:val="24"/>
          <w:lang w:eastAsia="zh-CN"/>
        </w:rPr>
        <w:t>Jan</w:t>
      </w:r>
      <w:r w:rsidR="00E42020" w:rsidRPr="002D7B93">
        <w:rPr>
          <w:rFonts w:eastAsia="SimSun"/>
          <w:szCs w:val="24"/>
          <w:lang w:eastAsia="zh-CN"/>
        </w:rPr>
        <w:t>. 1</w:t>
      </w:r>
      <w:r w:rsidR="00E42020">
        <w:rPr>
          <w:rFonts w:eastAsia="SimSun"/>
          <w:szCs w:val="24"/>
          <w:lang w:eastAsia="zh-CN"/>
        </w:rPr>
        <w:t>7</w:t>
      </w:r>
      <w:r w:rsidR="00E42020" w:rsidRPr="002D7B93">
        <w:rPr>
          <w:rFonts w:eastAsia="SimSun"/>
          <w:szCs w:val="24"/>
          <w:lang w:eastAsia="zh-CN"/>
        </w:rPr>
        <w:t xml:space="preserve"> </w:t>
      </w:r>
      <w:r w:rsidR="00E42020">
        <w:rPr>
          <w:rFonts w:eastAsia="SimSun"/>
          <w:szCs w:val="24"/>
          <w:lang w:eastAsia="zh-CN"/>
        </w:rPr>
        <w:t>–</w:t>
      </w:r>
      <w:r w:rsidR="00E42020" w:rsidRPr="002D7B93">
        <w:rPr>
          <w:rFonts w:eastAsia="SimSun"/>
          <w:szCs w:val="24"/>
          <w:lang w:eastAsia="zh-CN"/>
        </w:rPr>
        <w:t xml:space="preserve"> </w:t>
      </w:r>
      <w:r w:rsidR="00E42020">
        <w:rPr>
          <w:rFonts w:eastAsia="SimSun"/>
          <w:szCs w:val="24"/>
          <w:lang w:eastAsia="zh-CN"/>
        </w:rPr>
        <w:t>Jan.</w:t>
      </w:r>
      <w:r w:rsidR="00E42020" w:rsidRPr="002D7B93">
        <w:rPr>
          <w:rFonts w:eastAsia="SimSun"/>
          <w:szCs w:val="24"/>
          <w:lang w:eastAsia="zh-CN"/>
        </w:rPr>
        <w:t xml:space="preserve"> </w:t>
      </w:r>
      <w:r w:rsidR="00E42020">
        <w:rPr>
          <w:rFonts w:eastAsia="SimSun"/>
          <w:szCs w:val="24"/>
          <w:lang w:eastAsia="zh-CN"/>
        </w:rPr>
        <w:t>25,</w:t>
      </w:r>
      <w:r w:rsidR="00E42020" w:rsidRPr="000A388A">
        <w:rPr>
          <w:bCs/>
        </w:rPr>
        <w:t xml:space="preserve"> 202</w:t>
      </w:r>
      <w:r w:rsidR="00E42020">
        <w:rPr>
          <w:bCs/>
        </w:rPr>
        <w:t>2</w:t>
      </w:r>
      <w:r w:rsidR="00E42020" w:rsidRPr="00E42020">
        <w:rPr>
          <w:rFonts w:eastAsia="SimSun"/>
          <w:szCs w:val="24"/>
          <w:lang w:eastAsia="zh-CN"/>
        </w:rPr>
        <w:t xml:space="preserve"> </w:t>
      </w:r>
    </w:p>
    <w:p w14:paraId="507A6358" w14:textId="2BDDF120" w:rsidR="0091618D" w:rsidRPr="0091618D" w:rsidRDefault="0091618D" w:rsidP="0091618D">
      <w:pPr>
        <w:pStyle w:val="EX"/>
        <w:jc w:val="both"/>
        <w:rPr>
          <w:bCs/>
        </w:rPr>
      </w:pPr>
      <w:r>
        <w:rPr>
          <w:lang w:eastAsia="zh-CN"/>
        </w:rPr>
        <w:t>R4-220</w:t>
      </w:r>
      <w:r>
        <w:rPr>
          <w:lang w:eastAsia="zh-CN"/>
        </w:rPr>
        <w:t>0438</w:t>
      </w:r>
      <w:r>
        <w:rPr>
          <w:lang w:eastAsia="zh-CN"/>
        </w:rPr>
        <w:t>, “</w:t>
      </w:r>
      <w:r>
        <w:t>UE antenna elements at 60 GHz”,</w:t>
      </w:r>
      <w:r>
        <w:rPr>
          <w:bCs/>
        </w:rPr>
        <w:t xml:space="preserve"> Apple, </w:t>
      </w:r>
      <w:r w:rsidRPr="000A388A">
        <w:rPr>
          <w:bCs/>
        </w:rPr>
        <w:t>3GPP TSG-RAN Meeting #</w:t>
      </w:r>
      <w:r>
        <w:rPr>
          <w:bCs/>
        </w:rPr>
        <w:t>101bis-</w:t>
      </w:r>
      <w:r w:rsidRPr="000A388A">
        <w:rPr>
          <w:bCs/>
        </w:rPr>
        <w:t>e</w:t>
      </w:r>
      <w:r>
        <w:rPr>
          <w:bCs/>
        </w:rPr>
        <w:t>,</w:t>
      </w:r>
      <w:r w:rsidRPr="00E42020">
        <w:rPr>
          <w:rFonts w:eastAsia="SimSun"/>
          <w:szCs w:val="24"/>
          <w:lang w:eastAsia="zh-CN"/>
        </w:rPr>
        <w:t xml:space="preserve"> </w:t>
      </w:r>
      <w:r>
        <w:rPr>
          <w:rFonts w:eastAsia="SimSun"/>
          <w:szCs w:val="24"/>
          <w:lang w:eastAsia="zh-CN"/>
        </w:rPr>
        <w:t>Jan</w:t>
      </w:r>
      <w:r w:rsidRPr="002D7B93">
        <w:rPr>
          <w:rFonts w:eastAsia="SimSun"/>
          <w:szCs w:val="24"/>
          <w:lang w:eastAsia="zh-CN"/>
        </w:rPr>
        <w:t>. 1</w:t>
      </w:r>
      <w:r>
        <w:rPr>
          <w:rFonts w:eastAsia="SimSun"/>
          <w:szCs w:val="24"/>
          <w:lang w:eastAsia="zh-CN"/>
        </w:rPr>
        <w:t>7</w:t>
      </w:r>
      <w:r w:rsidRPr="002D7B93">
        <w:rPr>
          <w:rFonts w:eastAsia="SimSun"/>
          <w:szCs w:val="24"/>
          <w:lang w:eastAsia="zh-CN"/>
        </w:rPr>
        <w:t xml:space="preserve"> </w:t>
      </w:r>
      <w:r>
        <w:rPr>
          <w:rFonts w:eastAsia="SimSun"/>
          <w:szCs w:val="24"/>
          <w:lang w:eastAsia="zh-CN"/>
        </w:rPr>
        <w:t>–</w:t>
      </w:r>
      <w:r w:rsidRPr="002D7B93">
        <w:rPr>
          <w:rFonts w:eastAsia="SimSun"/>
          <w:szCs w:val="24"/>
          <w:lang w:eastAsia="zh-CN"/>
        </w:rPr>
        <w:t xml:space="preserve"> </w:t>
      </w:r>
      <w:r>
        <w:rPr>
          <w:rFonts w:eastAsia="SimSun"/>
          <w:szCs w:val="24"/>
          <w:lang w:eastAsia="zh-CN"/>
        </w:rPr>
        <w:t>Jan.</w:t>
      </w:r>
      <w:r w:rsidRPr="002D7B93">
        <w:rPr>
          <w:rFonts w:eastAsia="SimSun"/>
          <w:szCs w:val="24"/>
          <w:lang w:eastAsia="zh-CN"/>
        </w:rPr>
        <w:t xml:space="preserve"> </w:t>
      </w:r>
      <w:r>
        <w:rPr>
          <w:rFonts w:eastAsia="SimSun"/>
          <w:szCs w:val="24"/>
          <w:lang w:eastAsia="zh-CN"/>
        </w:rPr>
        <w:t>25,</w:t>
      </w:r>
      <w:r w:rsidRPr="000A388A">
        <w:rPr>
          <w:bCs/>
        </w:rPr>
        <w:t xml:space="preserve"> 202</w:t>
      </w:r>
      <w:r>
        <w:rPr>
          <w:bCs/>
        </w:rPr>
        <w:t>2</w:t>
      </w:r>
      <w:r w:rsidRPr="00E42020">
        <w:rPr>
          <w:rFonts w:eastAsia="SimSun"/>
          <w:szCs w:val="24"/>
          <w:lang w:eastAsia="zh-CN"/>
        </w:rPr>
        <w:t xml:space="preserve"> </w:t>
      </w:r>
    </w:p>
    <w:p w14:paraId="67C2CA75" w14:textId="641650CE" w:rsidR="008F626A" w:rsidRPr="000A388A" w:rsidRDefault="008F626A" w:rsidP="008F626A">
      <w:pPr>
        <w:pStyle w:val="EX"/>
        <w:jc w:val="both"/>
        <w:rPr>
          <w:bCs/>
        </w:rPr>
      </w:pPr>
      <w:r w:rsidRPr="000A388A">
        <w:rPr>
          <w:bCs/>
        </w:rPr>
        <w:t>RP-202925</w:t>
      </w:r>
      <w:r w:rsidR="00A66990" w:rsidRPr="000A388A">
        <w:rPr>
          <w:bCs/>
        </w:rPr>
        <w:t>,</w:t>
      </w:r>
      <w:r w:rsidRPr="000A388A">
        <w:rPr>
          <w:bCs/>
        </w:rPr>
        <w:t xml:space="preserve"> “Revised WID: Extending current NR operation to 71 GHz”, CMCC, 3GPP TSG-RAN Meeting #90-e, December 7</w:t>
      </w:r>
      <w:r w:rsidRPr="000A388A">
        <w:rPr>
          <w:bCs/>
          <w:vertAlign w:val="superscript"/>
        </w:rPr>
        <w:t>th</w:t>
      </w:r>
      <w:r w:rsidRPr="000A388A">
        <w:rPr>
          <w:bCs/>
        </w:rPr>
        <w:t xml:space="preserve"> – 11</w:t>
      </w:r>
      <w:r w:rsidRPr="000A388A">
        <w:rPr>
          <w:bCs/>
          <w:vertAlign w:val="superscript"/>
        </w:rPr>
        <w:t>th</w:t>
      </w:r>
      <w:r w:rsidRPr="000A388A">
        <w:rPr>
          <w:bCs/>
        </w:rPr>
        <w:t>, 2020</w:t>
      </w:r>
      <w:bookmarkEnd w:id="1"/>
    </w:p>
    <w:p w14:paraId="661F83A1" w14:textId="4B2F27B7" w:rsidR="00E42020" w:rsidRPr="00E42020" w:rsidRDefault="00A66990" w:rsidP="00E42020">
      <w:pPr>
        <w:pStyle w:val="EX"/>
        <w:jc w:val="both"/>
        <w:rPr>
          <w:bCs/>
        </w:rPr>
      </w:pPr>
      <w:r w:rsidRPr="00E42020">
        <w:rPr>
          <w:bCs/>
        </w:rPr>
        <w:t>R4-2</w:t>
      </w:r>
      <w:r w:rsidR="00E42020" w:rsidRPr="00E42020">
        <w:rPr>
          <w:bCs/>
        </w:rPr>
        <w:t>202366</w:t>
      </w:r>
      <w:r w:rsidRPr="00E42020">
        <w:rPr>
          <w:bCs/>
        </w:rPr>
        <w:t>, “</w:t>
      </w:r>
      <w:r w:rsidR="008A1FED" w:rsidRPr="00E42020">
        <w:rPr>
          <w:bCs/>
        </w:rPr>
        <w:t xml:space="preserve">WF on 60 GHz UE </w:t>
      </w:r>
      <w:r w:rsidR="00E42020">
        <w:rPr>
          <w:bCs/>
        </w:rPr>
        <w:t>RF</w:t>
      </w:r>
      <w:r w:rsidR="008A1FED" w:rsidRPr="00E42020">
        <w:rPr>
          <w:bCs/>
        </w:rPr>
        <w:t>”, Qualcomm Inc, 3GPP TSG-RAN WG4 Meeting #101</w:t>
      </w:r>
      <w:r w:rsidR="00E42020" w:rsidRPr="00E42020">
        <w:rPr>
          <w:bCs/>
        </w:rPr>
        <w:t>bis</w:t>
      </w:r>
      <w:r w:rsidR="008A1FED" w:rsidRPr="00E42020">
        <w:rPr>
          <w:bCs/>
        </w:rPr>
        <w:t xml:space="preserve">-e, </w:t>
      </w:r>
      <w:r w:rsidR="00E42020">
        <w:rPr>
          <w:rFonts w:eastAsia="SimSun"/>
          <w:szCs w:val="24"/>
          <w:lang w:eastAsia="zh-CN"/>
        </w:rPr>
        <w:t>Jan</w:t>
      </w:r>
      <w:r w:rsidR="00E42020" w:rsidRPr="002D7B93">
        <w:rPr>
          <w:rFonts w:eastAsia="SimSun"/>
          <w:szCs w:val="24"/>
          <w:lang w:eastAsia="zh-CN"/>
        </w:rPr>
        <w:t>. 1</w:t>
      </w:r>
      <w:r w:rsidR="00E42020">
        <w:rPr>
          <w:rFonts w:eastAsia="SimSun"/>
          <w:szCs w:val="24"/>
          <w:lang w:eastAsia="zh-CN"/>
        </w:rPr>
        <w:t>7</w:t>
      </w:r>
      <w:r w:rsidR="00E42020" w:rsidRPr="002D7B93">
        <w:rPr>
          <w:rFonts w:eastAsia="SimSun"/>
          <w:szCs w:val="24"/>
          <w:lang w:eastAsia="zh-CN"/>
        </w:rPr>
        <w:t xml:space="preserve"> </w:t>
      </w:r>
      <w:r w:rsidR="00E42020">
        <w:rPr>
          <w:rFonts w:eastAsia="SimSun"/>
          <w:szCs w:val="24"/>
          <w:lang w:eastAsia="zh-CN"/>
        </w:rPr>
        <w:t>–</w:t>
      </w:r>
      <w:r w:rsidR="00E42020" w:rsidRPr="002D7B93">
        <w:rPr>
          <w:rFonts w:eastAsia="SimSun"/>
          <w:szCs w:val="24"/>
          <w:lang w:eastAsia="zh-CN"/>
        </w:rPr>
        <w:t xml:space="preserve"> </w:t>
      </w:r>
      <w:r w:rsidR="00E42020">
        <w:rPr>
          <w:rFonts w:eastAsia="SimSun"/>
          <w:szCs w:val="24"/>
          <w:lang w:eastAsia="zh-CN"/>
        </w:rPr>
        <w:t>Jan.</w:t>
      </w:r>
      <w:r w:rsidR="00E42020" w:rsidRPr="002D7B93">
        <w:rPr>
          <w:rFonts w:eastAsia="SimSun"/>
          <w:szCs w:val="24"/>
          <w:lang w:eastAsia="zh-CN"/>
        </w:rPr>
        <w:t xml:space="preserve"> </w:t>
      </w:r>
      <w:r w:rsidR="00E42020">
        <w:rPr>
          <w:rFonts w:eastAsia="SimSun"/>
          <w:szCs w:val="24"/>
          <w:lang w:eastAsia="zh-CN"/>
        </w:rPr>
        <w:t>25,</w:t>
      </w:r>
      <w:r w:rsidR="00E42020" w:rsidRPr="000A388A">
        <w:rPr>
          <w:bCs/>
        </w:rPr>
        <w:t xml:space="preserve"> 202</w:t>
      </w:r>
      <w:r w:rsidR="00E42020">
        <w:rPr>
          <w:bCs/>
        </w:rPr>
        <w:t>2</w:t>
      </w:r>
      <w:r w:rsidR="00E42020" w:rsidRPr="00E42020">
        <w:rPr>
          <w:rFonts w:eastAsia="SimSun"/>
          <w:szCs w:val="24"/>
          <w:lang w:eastAsia="zh-CN"/>
        </w:rPr>
        <w:t xml:space="preserve"> </w:t>
      </w:r>
    </w:p>
    <w:p w14:paraId="19FE5D6A" w14:textId="62099359" w:rsidR="002D2486" w:rsidRPr="00E42020" w:rsidRDefault="00FA0FE9" w:rsidP="00E619D5">
      <w:pPr>
        <w:pStyle w:val="EX"/>
        <w:jc w:val="both"/>
        <w:rPr>
          <w:bCs/>
        </w:rPr>
      </w:pPr>
      <w:r w:rsidRPr="00E42020">
        <w:rPr>
          <w:bCs/>
        </w:rPr>
        <w:t>R4-</w:t>
      </w:r>
      <w:r w:rsidR="00DF0098" w:rsidRPr="00E42020">
        <w:rPr>
          <w:bCs/>
        </w:rPr>
        <w:t>210</w:t>
      </w:r>
      <w:r w:rsidR="0022695C" w:rsidRPr="00E42020">
        <w:rPr>
          <w:bCs/>
        </w:rPr>
        <w:t>9446</w:t>
      </w:r>
      <w:r w:rsidR="00A66990" w:rsidRPr="00E42020">
        <w:rPr>
          <w:bCs/>
        </w:rPr>
        <w:t>,</w:t>
      </w:r>
      <w:r w:rsidR="00DF0098" w:rsidRPr="00E42020">
        <w:rPr>
          <w:bCs/>
        </w:rPr>
        <w:t xml:space="preserve"> “</w:t>
      </w:r>
      <w:r w:rsidR="0022695C" w:rsidRPr="00E42020">
        <w:rPr>
          <w:bCs/>
        </w:rPr>
        <w:t>60 GHz UE RF</w:t>
      </w:r>
      <w:r w:rsidR="00DF0098" w:rsidRPr="00E42020">
        <w:rPr>
          <w:bCs/>
        </w:rPr>
        <w:t>”, Apple Inc., 3GPP TSG-RAN WG4 Meeting #9</w:t>
      </w:r>
      <w:r w:rsidR="0022695C" w:rsidRPr="00E42020">
        <w:rPr>
          <w:bCs/>
        </w:rPr>
        <w:t>9</w:t>
      </w:r>
      <w:r w:rsidR="00DF0098" w:rsidRPr="00E42020">
        <w:rPr>
          <w:bCs/>
        </w:rPr>
        <w:t xml:space="preserve">-e, </w:t>
      </w:r>
      <w:r w:rsidR="0022695C" w:rsidRPr="00E42020">
        <w:rPr>
          <w:bCs/>
        </w:rPr>
        <w:t>May</w:t>
      </w:r>
      <w:r w:rsidR="00DF0098" w:rsidRPr="00E42020">
        <w:rPr>
          <w:bCs/>
        </w:rPr>
        <w:t xml:space="preserve"> </w:t>
      </w:r>
      <w:r w:rsidR="0022695C" w:rsidRPr="00E42020">
        <w:rPr>
          <w:bCs/>
        </w:rPr>
        <w:t>19</w:t>
      </w:r>
      <w:r w:rsidR="00DF0098" w:rsidRPr="00E42020">
        <w:rPr>
          <w:bCs/>
          <w:vertAlign w:val="superscript"/>
        </w:rPr>
        <w:t>th</w:t>
      </w:r>
      <w:r w:rsidR="00DF0098" w:rsidRPr="00E42020">
        <w:rPr>
          <w:bCs/>
        </w:rPr>
        <w:t xml:space="preserve"> – </w:t>
      </w:r>
      <w:r w:rsidR="0022695C" w:rsidRPr="00E42020">
        <w:rPr>
          <w:bCs/>
        </w:rPr>
        <w:t>27</w:t>
      </w:r>
      <w:r w:rsidR="00DF0098" w:rsidRPr="00E42020">
        <w:rPr>
          <w:bCs/>
          <w:vertAlign w:val="superscript"/>
        </w:rPr>
        <w:t>th</w:t>
      </w:r>
      <w:r w:rsidR="008A1FED" w:rsidRPr="00E42020">
        <w:rPr>
          <w:bCs/>
        </w:rPr>
        <w:t xml:space="preserve"> </w:t>
      </w:r>
      <w:r w:rsidR="00DF0098" w:rsidRPr="00E42020">
        <w:rPr>
          <w:bCs/>
        </w:rPr>
        <w:t>2021</w:t>
      </w:r>
    </w:p>
    <w:p w14:paraId="7F3624A3" w14:textId="04FC3579" w:rsidR="002D2486" w:rsidRPr="002D2486" w:rsidRDefault="002D2486" w:rsidP="00E42020">
      <w:pPr>
        <w:pStyle w:val="EX"/>
        <w:numPr>
          <w:ilvl w:val="0"/>
          <w:numId w:val="0"/>
        </w:numPr>
        <w:jc w:val="both"/>
        <w:rPr>
          <w:bCs/>
        </w:rPr>
      </w:pPr>
    </w:p>
    <w:sectPr w:rsidR="002D2486" w:rsidRPr="002D2486" w:rsidSect="00114E2C">
      <w:headerReference w:type="default" r:id="rId16"/>
      <w:footerReference w:type="defaul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5F6D9" w14:textId="77777777" w:rsidR="000C30CE" w:rsidRDefault="000C30CE">
      <w:r>
        <w:separator/>
      </w:r>
    </w:p>
  </w:endnote>
  <w:endnote w:type="continuationSeparator" w:id="0">
    <w:p w14:paraId="645F9B9E" w14:textId="77777777" w:rsidR="000C30CE" w:rsidRDefault="000C3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51722" w14:textId="77777777" w:rsidR="000C30CE" w:rsidRDefault="000C30CE">
      <w:r>
        <w:separator/>
      </w:r>
    </w:p>
  </w:footnote>
  <w:footnote w:type="continuationSeparator" w:id="0">
    <w:p w14:paraId="005DA917" w14:textId="77777777" w:rsidR="000C30CE" w:rsidRDefault="000C30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00000067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0000012E">
      <w:start w:val="1"/>
      <w:numFmt w:val="bullet"/>
      <w:lvlText w:val="•"/>
      <w:lvlJc w:val="left"/>
      <w:pPr>
        <w:ind w:left="1440" w:hanging="360"/>
      </w:pPr>
    </w:lvl>
    <w:lvl w:ilvl="2" w:tplc="0000012F">
      <w:start w:val="1"/>
      <w:numFmt w:val="bullet"/>
      <w:lvlText w:val="•"/>
      <w:lvlJc w:val="left"/>
      <w:pPr>
        <w:ind w:left="2160" w:hanging="360"/>
      </w:pPr>
    </w:lvl>
    <w:lvl w:ilvl="3" w:tplc="00000130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240240"/>
    <w:multiLevelType w:val="hybridMultilevel"/>
    <w:tmpl w:val="5A109AF8"/>
    <w:lvl w:ilvl="0" w:tplc="2D988B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3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8C9EF9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29EB9C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DEC0BA">
      <w:start w:val="2"/>
      <w:numFmt w:val="bullet"/>
      <w:lvlText w:val="-"/>
      <w:lvlJc w:val="left"/>
      <w:pPr>
        <w:ind w:left="3240" w:hanging="360"/>
      </w:pPr>
      <w:rPr>
        <w:rFonts w:ascii="Times New Roman" w:eastAsia="Malgun Gothic" w:hAnsi="Times New Roman" w:cs="Times New Roman" w:hint="default"/>
      </w:rPr>
    </w:lvl>
    <w:lvl w:ilvl="5" w:tplc="095088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AA77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782D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048A9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F02430"/>
    <w:multiLevelType w:val="hybridMultilevel"/>
    <w:tmpl w:val="E8883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DE237E"/>
    <w:multiLevelType w:val="hybridMultilevel"/>
    <w:tmpl w:val="B4EE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B21E1A"/>
    <w:multiLevelType w:val="hybridMultilevel"/>
    <w:tmpl w:val="1FC8A6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59111C"/>
    <w:multiLevelType w:val="hybridMultilevel"/>
    <w:tmpl w:val="16D08A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8481404"/>
    <w:multiLevelType w:val="hybridMultilevel"/>
    <w:tmpl w:val="386026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263634"/>
    <w:multiLevelType w:val="hybridMultilevel"/>
    <w:tmpl w:val="5760928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5661F0"/>
    <w:multiLevelType w:val="hybridMultilevel"/>
    <w:tmpl w:val="DF844F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20"/>
  </w:num>
  <w:num w:numId="5">
    <w:abstractNumId w:val="6"/>
  </w:num>
  <w:num w:numId="6">
    <w:abstractNumId w:val="6"/>
  </w:num>
  <w:num w:numId="7">
    <w:abstractNumId w:val="13"/>
  </w:num>
  <w:num w:numId="8">
    <w:abstractNumId w:val="8"/>
  </w:num>
  <w:num w:numId="9">
    <w:abstractNumId w:val="14"/>
  </w:num>
  <w:num w:numId="10">
    <w:abstractNumId w:val="9"/>
  </w:num>
  <w:num w:numId="11">
    <w:abstractNumId w:val="10"/>
  </w:num>
  <w:num w:numId="12">
    <w:abstractNumId w:val="21"/>
  </w:num>
  <w:num w:numId="13">
    <w:abstractNumId w:val="11"/>
  </w:num>
  <w:num w:numId="14">
    <w:abstractNumId w:val="19"/>
  </w:num>
  <w:num w:numId="15">
    <w:abstractNumId w:val="15"/>
  </w:num>
  <w:num w:numId="16">
    <w:abstractNumId w:val="7"/>
  </w:num>
  <w:num w:numId="17">
    <w:abstractNumId w:val="22"/>
  </w:num>
  <w:num w:numId="18">
    <w:abstractNumId w:val="12"/>
  </w:num>
  <w:num w:numId="19">
    <w:abstractNumId w:val="1"/>
  </w:num>
  <w:num w:numId="20">
    <w:abstractNumId w:val="18"/>
  </w:num>
  <w:num w:numId="21">
    <w:abstractNumId w:val="17"/>
  </w:num>
  <w:num w:numId="22">
    <w:abstractNumId w:val="2"/>
  </w:num>
  <w:num w:numId="23">
    <w:abstractNumId w:val="3"/>
  </w:num>
  <w:num w:numId="24">
    <w:abstractNumId w:val="4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23D"/>
    <w:rsid w:val="0001145F"/>
    <w:rsid w:val="00011959"/>
    <w:rsid w:val="00011D12"/>
    <w:rsid w:val="00020879"/>
    <w:rsid w:val="000234EC"/>
    <w:rsid w:val="00033397"/>
    <w:rsid w:val="000368B0"/>
    <w:rsid w:val="00040095"/>
    <w:rsid w:val="00040483"/>
    <w:rsid w:val="00041B12"/>
    <w:rsid w:val="00051834"/>
    <w:rsid w:val="00054529"/>
    <w:rsid w:val="00054A22"/>
    <w:rsid w:val="00062023"/>
    <w:rsid w:val="000655A6"/>
    <w:rsid w:val="000663F6"/>
    <w:rsid w:val="0006704A"/>
    <w:rsid w:val="0007193A"/>
    <w:rsid w:val="00080512"/>
    <w:rsid w:val="00085AE9"/>
    <w:rsid w:val="00086F47"/>
    <w:rsid w:val="000904A0"/>
    <w:rsid w:val="000909FE"/>
    <w:rsid w:val="00092E3F"/>
    <w:rsid w:val="00094C50"/>
    <w:rsid w:val="000A0C3B"/>
    <w:rsid w:val="000A365D"/>
    <w:rsid w:val="000A388A"/>
    <w:rsid w:val="000A68F3"/>
    <w:rsid w:val="000A7A00"/>
    <w:rsid w:val="000B0BEB"/>
    <w:rsid w:val="000B5785"/>
    <w:rsid w:val="000B61FB"/>
    <w:rsid w:val="000C30CE"/>
    <w:rsid w:val="000C47C3"/>
    <w:rsid w:val="000D58AB"/>
    <w:rsid w:val="000E1A37"/>
    <w:rsid w:val="000E2C00"/>
    <w:rsid w:val="000E3D6F"/>
    <w:rsid w:val="000E5C81"/>
    <w:rsid w:val="000E6AA3"/>
    <w:rsid w:val="00104BC6"/>
    <w:rsid w:val="00112CAE"/>
    <w:rsid w:val="00114E2C"/>
    <w:rsid w:val="00121103"/>
    <w:rsid w:val="00131737"/>
    <w:rsid w:val="00133525"/>
    <w:rsid w:val="00135FEE"/>
    <w:rsid w:val="00146D48"/>
    <w:rsid w:val="00157E2B"/>
    <w:rsid w:val="0016611C"/>
    <w:rsid w:val="00166B5C"/>
    <w:rsid w:val="0017635E"/>
    <w:rsid w:val="00176F50"/>
    <w:rsid w:val="00181118"/>
    <w:rsid w:val="00182819"/>
    <w:rsid w:val="00183455"/>
    <w:rsid w:val="001841B1"/>
    <w:rsid w:val="001848CA"/>
    <w:rsid w:val="00190D39"/>
    <w:rsid w:val="001A410D"/>
    <w:rsid w:val="001A47A6"/>
    <w:rsid w:val="001A4C42"/>
    <w:rsid w:val="001B4700"/>
    <w:rsid w:val="001C21C3"/>
    <w:rsid w:val="001D02C2"/>
    <w:rsid w:val="001D1470"/>
    <w:rsid w:val="001E15FE"/>
    <w:rsid w:val="001F0C1D"/>
    <w:rsid w:val="001F1132"/>
    <w:rsid w:val="001F168B"/>
    <w:rsid w:val="001F2923"/>
    <w:rsid w:val="00201812"/>
    <w:rsid w:val="00204648"/>
    <w:rsid w:val="00211CF9"/>
    <w:rsid w:val="002242B0"/>
    <w:rsid w:val="0022695C"/>
    <w:rsid w:val="002324D7"/>
    <w:rsid w:val="002347A2"/>
    <w:rsid w:val="00237D76"/>
    <w:rsid w:val="002450A4"/>
    <w:rsid w:val="00246ADF"/>
    <w:rsid w:val="0024766F"/>
    <w:rsid w:val="00247926"/>
    <w:rsid w:val="00253E22"/>
    <w:rsid w:val="00261B7C"/>
    <w:rsid w:val="00261C02"/>
    <w:rsid w:val="0026424E"/>
    <w:rsid w:val="002675F0"/>
    <w:rsid w:val="00276D17"/>
    <w:rsid w:val="00276EE4"/>
    <w:rsid w:val="002845DE"/>
    <w:rsid w:val="002939F5"/>
    <w:rsid w:val="002A2397"/>
    <w:rsid w:val="002A2A03"/>
    <w:rsid w:val="002B6339"/>
    <w:rsid w:val="002D2486"/>
    <w:rsid w:val="002D2CB2"/>
    <w:rsid w:val="002D61E3"/>
    <w:rsid w:val="002D7B93"/>
    <w:rsid w:val="002E00EE"/>
    <w:rsid w:val="002E3933"/>
    <w:rsid w:val="002F4181"/>
    <w:rsid w:val="00301BA3"/>
    <w:rsid w:val="00316406"/>
    <w:rsid w:val="003172DC"/>
    <w:rsid w:val="00317588"/>
    <w:rsid w:val="00322356"/>
    <w:rsid w:val="0034052F"/>
    <w:rsid w:val="00341FD5"/>
    <w:rsid w:val="00342AC6"/>
    <w:rsid w:val="00343B60"/>
    <w:rsid w:val="003457C9"/>
    <w:rsid w:val="003534AA"/>
    <w:rsid w:val="0035462D"/>
    <w:rsid w:val="003618DB"/>
    <w:rsid w:val="0037463C"/>
    <w:rsid w:val="00375CDE"/>
    <w:rsid w:val="003761C5"/>
    <w:rsid w:val="003765B8"/>
    <w:rsid w:val="003772E9"/>
    <w:rsid w:val="00396C5D"/>
    <w:rsid w:val="003A0483"/>
    <w:rsid w:val="003A2B24"/>
    <w:rsid w:val="003A2F1D"/>
    <w:rsid w:val="003A5F90"/>
    <w:rsid w:val="003B3CE6"/>
    <w:rsid w:val="003B56B1"/>
    <w:rsid w:val="003B668C"/>
    <w:rsid w:val="003C26A8"/>
    <w:rsid w:val="003C3971"/>
    <w:rsid w:val="003C5418"/>
    <w:rsid w:val="003C6A8C"/>
    <w:rsid w:val="003E7753"/>
    <w:rsid w:val="003F0C6B"/>
    <w:rsid w:val="003F15CD"/>
    <w:rsid w:val="003F526D"/>
    <w:rsid w:val="003F653F"/>
    <w:rsid w:val="003F6ACE"/>
    <w:rsid w:val="003F6AD8"/>
    <w:rsid w:val="003F7606"/>
    <w:rsid w:val="00403E33"/>
    <w:rsid w:val="00412B8C"/>
    <w:rsid w:val="0041733B"/>
    <w:rsid w:val="00423334"/>
    <w:rsid w:val="00424DE2"/>
    <w:rsid w:val="004345EC"/>
    <w:rsid w:val="00444BBA"/>
    <w:rsid w:val="00463240"/>
    <w:rsid w:val="00464617"/>
    <w:rsid w:val="004673C1"/>
    <w:rsid w:val="00467F88"/>
    <w:rsid w:val="004728B7"/>
    <w:rsid w:val="0047564A"/>
    <w:rsid w:val="00475AC6"/>
    <w:rsid w:val="004768DA"/>
    <w:rsid w:val="004774CE"/>
    <w:rsid w:val="004802F5"/>
    <w:rsid w:val="004819D5"/>
    <w:rsid w:val="0048211F"/>
    <w:rsid w:val="004826A9"/>
    <w:rsid w:val="00484D7D"/>
    <w:rsid w:val="00491142"/>
    <w:rsid w:val="00493119"/>
    <w:rsid w:val="004A398B"/>
    <w:rsid w:val="004A5608"/>
    <w:rsid w:val="004A5DB3"/>
    <w:rsid w:val="004B0D22"/>
    <w:rsid w:val="004B3A68"/>
    <w:rsid w:val="004B5C7F"/>
    <w:rsid w:val="004B77CC"/>
    <w:rsid w:val="004C15E6"/>
    <w:rsid w:val="004C1601"/>
    <w:rsid w:val="004D3578"/>
    <w:rsid w:val="004D5ADE"/>
    <w:rsid w:val="004D639E"/>
    <w:rsid w:val="004E213A"/>
    <w:rsid w:val="004F0988"/>
    <w:rsid w:val="004F3340"/>
    <w:rsid w:val="004F3E3D"/>
    <w:rsid w:val="004F7DEF"/>
    <w:rsid w:val="0050305A"/>
    <w:rsid w:val="00504E60"/>
    <w:rsid w:val="005050BD"/>
    <w:rsid w:val="00514735"/>
    <w:rsid w:val="005165AE"/>
    <w:rsid w:val="00527620"/>
    <w:rsid w:val="0053388B"/>
    <w:rsid w:val="00534BE5"/>
    <w:rsid w:val="00535773"/>
    <w:rsid w:val="00543E6C"/>
    <w:rsid w:val="0054461D"/>
    <w:rsid w:val="00555229"/>
    <w:rsid w:val="00565087"/>
    <w:rsid w:val="00572E14"/>
    <w:rsid w:val="00594F57"/>
    <w:rsid w:val="005973BE"/>
    <w:rsid w:val="005A0CAB"/>
    <w:rsid w:val="005A5986"/>
    <w:rsid w:val="005A656C"/>
    <w:rsid w:val="005B64F3"/>
    <w:rsid w:val="005C4094"/>
    <w:rsid w:val="005C5140"/>
    <w:rsid w:val="005C5C09"/>
    <w:rsid w:val="005D0924"/>
    <w:rsid w:val="005D2E01"/>
    <w:rsid w:val="005D64D7"/>
    <w:rsid w:val="005D7526"/>
    <w:rsid w:val="005E69AE"/>
    <w:rsid w:val="005F4A6F"/>
    <w:rsid w:val="005F7162"/>
    <w:rsid w:val="00602AEA"/>
    <w:rsid w:val="006054D7"/>
    <w:rsid w:val="006073EA"/>
    <w:rsid w:val="00607E3C"/>
    <w:rsid w:val="00614FDF"/>
    <w:rsid w:val="00617BD2"/>
    <w:rsid w:val="00621584"/>
    <w:rsid w:val="00624566"/>
    <w:rsid w:val="006246A7"/>
    <w:rsid w:val="00624AE9"/>
    <w:rsid w:val="00625205"/>
    <w:rsid w:val="0062595A"/>
    <w:rsid w:val="006304BE"/>
    <w:rsid w:val="0063543D"/>
    <w:rsid w:val="00647114"/>
    <w:rsid w:val="00650EDD"/>
    <w:rsid w:val="006528E0"/>
    <w:rsid w:val="00657365"/>
    <w:rsid w:val="006575C2"/>
    <w:rsid w:val="00662106"/>
    <w:rsid w:val="00676EFD"/>
    <w:rsid w:val="00691D4B"/>
    <w:rsid w:val="00692543"/>
    <w:rsid w:val="00696222"/>
    <w:rsid w:val="006A2C3D"/>
    <w:rsid w:val="006A323F"/>
    <w:rsid w:val="006A7137"/>
    <w:rsid w:val="006B1AB1"/>
    <w:rsid w:val="006B30D0"/>
    <w:rsid w:val="006C00E6"/>
    <w:rsid w:val="006C228A"/>
    <w:rsid w:val="006C3D95"/>
    <w:rsid w:val="006D7B72"/>
    <w:rsid w:val="006E5C86"/>
    <w:rsid w:val="0070349D"/>
    <w:rsid w:val="0070556D"/>
    <w:rsid w:val="007058E4"/>
    <w:rsid w:val="00705D9B"/>
    <w:rsid w:val="00711867"/>
    <w:rsid w:val="00713C44"/>
    <w:rsid w:val="00731F5E"/>
    <w:rsid w:val="00734A5B"/>
    <w:rsid w:val="0074026F"/>
    <w:rsid w:val="007429F6"/>
    <w:rsid w:val="00744E76"/>
    <w:rsid w:val="00745842"/>
    <w:rsid w:val="00746BF6"/>
    <w:rsid w:val="00752198"/>
    <w:rsid w:val="00753881"/>
    <w:rsid w:val="00753EAC"/>
    <w:rsid w:val="007551EB"/>
    <w:rsid w:val="007605CF"/>
    <w:rsid w:val="00772FB5"/>
    <w:rsid w:val="00774DA4"/>
    <w:rsid w:val="00781F0F"/>
    <w:rsid w:val="007820CC"/>
    <w:rsid w:val="007A2631"/>
    <w:rsid w:val="007B22B1"/>
    <w:rsid w:val="007B3E98"/>
    <w:rsid w:val="007B5B39"/>
    <w:rsid w:val="007B600E"/>
    <w:rsid w:val="007C1CEB"/>
    <w:rsid w:val="007C1DD8"/>
    <w:rsid w:val="007C3B0A"/>
    <w:rsid w:val="007C7C70"/>
    <w:rsid w:val="007D70BD"/>
    <w:rsid w:val="007E5AE9"/>
    <w:rsid w:val="007F0F4A"/>
    <w:rsid w:val="007F3AE3"/>
    <w:rsid w:val="00801C2E"/>
    <w:rsid w:val="00802382"/>
    <w:rsid w:val="008028A4"/>
    <w:rsid w:val="0081106E"/>
    <w:rsid w:val="00811487"/>
    <w:rsid w:val="00812E0B"/>
    <w:rsid w:val="008140D1"/>
    <w:rsid w:val="00814795"/>
    <w:rsid w:val="0081535D"/>
    <w:rsid w:val="00820B25"/>
    <w:rsid w:val="00830747"/>
    <w:rsid w:val="00831968"/>
    <w:rsid w:val="00832AC4"/>
    <w:rsid w:val="008341F4"/>
    <w:rsid w:val="00844D89"/>
    <w:rsid w:val="00857DED"/>
    <w:rsid w:val="00861C72"/>
    <w:rsid w:val="00866F48"/>
    <w:rsid w:val="008768CA"/>
    <w:rsid w:val="00886D52"/>
    <w:rsid w:val="0089062C"/>
    <w:rsid w:val="00892B17"/>
    <w:rsid w:val="0089578D"/>
    <w:rsid w:val="008A1FED"/>
    <w:rsid w:val="008A3527"/>
    <w:rsid w:val="008A5F18"/>
    <w:rsid w:val="008A645A"/>
    <w:rsid w:val="008A7650"/>
    <w:rsid w:val="008B42AA"/>
    <w:rsid w:val="008C384C"/>
    <w:rsid w:val="008C494B"/>
    <w:rsid w:val="008C74C8"/>
    <w:rsid w:val="008D10CA"/>
    <w:rsid w:val="008E1DF8"/>
    <w:rsid w:val="008E40F6"/>
    <w:rsid w:val="008E7986"/>
    <w:rsid w:val="008F626A"/>
    <w:rsid w:val="0090271F"/>
    <w:rsid w:val="00902E23"/>
    <w:rsid w:val="00904EB2"/>
    <w:rsid w:val="009054BD"/>
    <w:rsid w:val="0091018D"/>
    <w:rsid w:val="009114D7"/>
    <w:rsid w:val="00913229"/>
    <w:rsid w:val="0091348E"/>
    <w:rsid w:val="00914A5C"/>
    <w:rsid w:val="0091618D"/>
    <w:rsid w:val="00917CCB"/>
    <w:rsid w:val="00921E71"/>
    <w:rsid w:val="009265F2"/>
    <w:rsid w:val="00930919"/>
    <w:rsid w:val="00931971"/>
    <w:rsid w:val="009414B0"/>
    <w:rsid w:val="00942EC2"/>
    <w:rsid w:val="00943264"/>
    <w:rsid w:val="00946157"/>
    <w:rsid w:val="0094625B"/>
    <w:rsid w:val="00952E04"/>
    <w:rsid w:val="00953CC8"/>
    <w:rsid w:val="00955390"/>
    <w:rsid w:val="00964CB1"/>
    <w:rsid w:val="00965947"/>
    <w:rsid w:val="00971A28"/>
    <w:rsid w:val="0098469A"/>
    <w:rsid w:val="00986DFB"/>
    <w:rsid w:val="009929FF"/>
    <w:rsid w:val="009A1EA1"/>
    <w:rsid w:val="009B0763"/>
    <w:rsid w:val="009B373D"/>
    <w:rsid w:val="009E536F"/>
    <w:rsid w:val="009F2B71"/>
    <w:rsid w:val="009F37B7"/>
    <w:rsid w:val="009F5E43"/>
    <w:rsid w:val="009F79C7"/>
    <w:rsid w:val="00A06AAF"/>
    <w:rsid w:val="00A10F02"/>
    <w:rsid w:val="00A11EE6"/>
    <w:rsid w:val="00A12809"/>
    <w:rsid w:val="00A13BCD"/>
    <w:rsid w:val="00A13C2E"/>
    <w:rsid w:val="00A14D3F"/>
    <w:rsid w:val="00A164B4"/>
    <w:rsid w:val="00A166C3"/>
    <w:rsid w:val="00A1761C"/>
    <w:rsid w:val="00A2000D"/>
    <w:rsid w:val="00A20472"/>
    <w:rsid w:val="00A25E2A"/>
    <w:rsid w:val="00A26956"/>
    <w:rsid w:val="00A46291"/>
    <w:rsid w:val="00A46D40"/>
    <w:rsid w:val="00A536F4"/>
    <w:rsid w:val="00A53724"/>
    <w:rsid w:val="00A60A95"/>
    <w:rsid w:val="00A612AD"/>
    <w:rsid w:val="00A625A6"/>
    <w:rsid w:val="00A62E56"/>
    <w:rsid w:val="00A65D39"/>
    <w:rsid w:val="00A66990"/>
    <w:rsid w:val="00A67816"/>
    <w:rsid w:val="00A7175A"/>
    <w:rsid w:val="00A73129"/>
    <w:rsid w:val="00A75621"/>
    <w:rsid w:val="00A82346"/>
    <w:rsid w:val="00A83518"/>
    <w:rsid w:val="00A92BA1"/>
    <w:rsid w:val="00A942D0"/>
    <w:rsid w:val="00AA20F3"/>
    <w:rsid w:val="00AA73EE"/>
    <w:rsid w:val="00AB5A96"/>
    <w:rsid w:val="00AB7A50"/>
    <w:rsid w:val="00AC0150"/>
    <w:rsid w:val="00AC1EBB"/>
    <w:rsid w:val="00AC3CB2"/>
    <w:rsid w:val="00AC4DCB"/>
    <w:rsid w:val="00AC6BC6"/>
    <w:rsid w:val="00AC6D4C"/>
    <w:rsid w:val="00AD4F47"/>
    <w:rsid w:val="00AD5F64"/>
    <w:rsid w:val="00AE3797"/>
    <w:rsid w:val="00AE7F7C"/>
    <w:rsid w:val="00AF42D4"/>
    <w:rsid w:val="00AF7AB0"/>
    <w:rsid w:val="00B150E6"/>
    <w:rsid w:val="00B15449"/>
    <w:rsid w:val="00B231E1"/>
    <w:rsid w:val="00B2629A"/>
    <w:rsid w:val="00B35505"/>
    <w:rsid w:val="00B4224D"/>
    <w:rsid w:val="00B42A9D"/>
    <w:rsid w:val="00B51CDC"/>
    <w:rsid w:val="00B574A0"/>
    <w:rsid w:val="00B64A22"/>
    <w:rsid w:val="00B71CB1"/>
    <w:rsid w:val="00B71FE3"/>
    <w:rsid w:val="00B76FBB"/>
    <w:rsid w:val="00B80B39"/>
    <w:rsid w:val="00B8622E"/>
    <w:rsid w:val="00B863E2"/>
    <w:rsid w:val="00B93086"/>
    <w:rsid w:val="00B9609E"/>
    <w:rsid w:val="00BA19ED"/>
    <w:rsid w:val="00BA1F90"/>
    <w:rsid w:val="00BA300B"/>
    <w:rsid w:val="00BA4B8D"/>
    <w:rsid w:val="00BB2CF9"/>
    <w:rsid w:val="00BB31D3"/>
    <w:rsid w:val="00BB4BD2"/>
    <w:rsid w:val="00BB5669"/>
    <w:rsid w:val="00BC0F7D"/>
    <w:rsid w:val="00BC6410"/>
    <w:rsid w:val="00BD21BE"/>
    <w:rsid w:val="00BE3255"/>
    <w:rsid w:val="00BF128E"/>
    <w:rsid w:val="00BF4C3B"/>
    <w:rsid w:val="00BF6A1B"/>
    <w:rsid w:val="00BF74A8"/>
    <w:rsid w:val="00C1496A"/>
    <w:rsid w:val="00C27FC9"/>
    <w:rsid w:val="00C33079"/>
    <w:rsid w:val="00C358C6"/>
    <w:rsid w:val="00C36899"/>
    <w:rsid w:val="00C45231"/>
    <w:rsid w:val="00C51E29"/>
    <w:rsid w:val="00C54C23"/>
    <w:rsid w:val="00C575E9"/>
    <w:rsid w:val="00C70AC6"/>
    <w:rsid w:val="00C71DA1"/>
    <w:rsid w:val="00C72833"/>
    <w:rsid w:val="00C80F1D"/>
    <w:rsid w:val="00C87227"/>
    <w:rsid w:val="00C93F40"/>
    <w:rsid w:val="00CA3D0C"/>
    <w:rsid w:val="00CA4524"/>
    <w:rsid w:val="00CA5D79"/>
    <w:rsid w:val="00CB0A5D"/>
    <w:rsid w:val="00CB272A"/>
    <w:rsid w:val="00CC5538"/>
    <w:rsid w:val="00CE0C93"/>
    <w:rsid w:val="00CE221C"/>
    <w:rsid w:val="00CE2F48"/>
    <w:rsid w:val="00CE3E58"/>
    <w:rsid w:val="00CE6DD7"/>
    <w:rsid w:val="00CF20E3"/>
    <w:rsid w:val="00CF5D12"/>
    <w:rsid w:val="00CF65B5"/>
    <w:rsid w:val="00CF7163"/>
    <w:rsid w:val="00D03C06"/>
    <w:rsid w:val="00D15BBA"/>
    <w:rsid w:val="00D23C45"/>
    <w:rsid w:val="00D309CC"/>
    <w:rsid w:val="00D463D6"/>
    <w:rsid w:val="00D46431"/>
    <w:rsid w:val="00D5430D"/>
    <w:rsid w:val="00D56A52"/>
    <w:rsid w:val="00D57972"/>
    <w:rsid w:val="00D61CFC"/>
    <w:rsid w:val="00D62CB9"/>
    <w:rsid w:val="00D655F9"/>
    <w:rsid w:val="00D675A9"/>
    <w:rsid w:val="00D738D6"/>
    <w:rsid w:val="00D755EB"/>
    <w:rsid w:val="00D7729D"/>
    <w:rsid w:val="00D813D1"/>
    <w:rsid w:val="00D823BC"/>
    <w:rsid w:val="00D83BDE"/>
    <w:rsid w:val="00D8507E"/>
    <w:rsid w:val="00D87E00"/>
    <w:rsid w:val="00D9134D"/>
    <w:rsid w:val="00D92E03"/>
    <w:rsid w:val="00DA2276"/>
    <w:rsid w:val="00DA452A"/>
    <w:rsid w:val="00DA6373"/>
    <w:rsid w:val="00DA7A03"/>
    <w:rsid w:val="00DB11F3"/>
    <w:rsid w:val="00DB1818"/>
    <w:rsid w:val="00DB4052"/>
    <w:rsid w:val="00DB6982"/>
    <w:rsid w:val="00DB79F7"/>
    <w:rsid w:val="00DC0F78"/>
    <w:rsid w:val="00DC116A"/>
    <w:rsid w:val="00DC309B"/>
    <w:rsid w:val="00DC4A77"/>
    <w:rsid w:val="00DC4DA2"/>
    <w:rsid w:val="00DC56EB"/>
    <w:rsid w:val="00DD4C17"/>
    <w:rsid w:val="00DD52B7"/>
    <w:rsid w:val="00DE627F"/>
    <w:rsid w:val="00DF0098"/>
    <w:rsid w:val="00DF2B1F"/>
    <w:rsid w:val="00DF349A"/>
    <w:rsid w:val="00DF464B"/>
    <w:rsid w:val="00DF6189"/>
    <w:rsid w:val="00DF62CD"/>
    <w:rsid w:val="00DF71DE"/>
    <w:rsid w:val="00E066B8"/>
    <w:rsid w:val="00E16509"/>
    <w:rsid w:val="00E2317E"/>
    <w:rsid w:val="00E2413E"/>
    <w:rsid w:val="00E337DC"/>
    <w:rsid w:val="00E40F69"/>
    <w:rsid w:val="00E42020"/>
    <w:rsid w:val="00E44582"/>
    <w:rsid w:val="00E52814"/>
    <w:rsid w:val="00E61FCF"/>
    <w:rsid w:val="00E64596"/>
    <w:rsid w:val="00E64961"/>
    <w:rsid w:val="00E72324"/>
    <w:rsid w:val="00E72ABE"/>
    <w:rsid w:val="00E74333"/>
    <w:rsid w:val="00E77645"/>
    <w:rsid w:val="00E91B77"/>
    <w:rsid w:val="00E96D1A"/>
    <w:rsid w:val="00E97CE5"/>
    <w:rsid w:val="00EA5123"/>
    <w:rsid w:val="00EB1CB0"/>
    <w:rsid w:val="00EC0BF2"/>
    <w:rsid w:val="00EC3A8A"/>
    <w:rsid w:val="00EC4847"/>
    <w:rsid w:val="00EC4A25"/>
    <w:rsid w:val="00EC5547"/>
    <w:rsid w:val="00EC55DC"/>
    <w:rsid w:val="00ED21B2"/>
    <w:rsid w:val="00EE48DB"/>
    <w:rsid w:val="00EE5AA7"/>
    <w:rsid w:val="00EF065F"/>
    <w:rsid w:val="00EF20A5"/>
    <w:rsid w:val="00EF3BC8"/>
    <w:rsid w:val="00EF70F3"/>
    <w:rsid w:val="00F0055E"/>
    <w:rsid w:val="00F025A2"/>
    <w:rsid w:val="00F04712"/>
    <w:rsid w:val="00F06F13"/>
    <w:rsid w:val="00F07D83"/>
    <w:rsid w:val="00F10C13"/>
    <w:rsid w:val="00F164A5"/>
    <w:rsid w:val="00F21311"/>
    <w:rsid w:val="00F224A7"/>
    <w:rsid w:val="00F22EC7"/>
    <w:rsid w:val="00F2546F"/>
    <w:rsid w:val="00F325C8"/>
    <w:rsid w:val="00F32F02"/>
    <w:rsid w:val="00F3689A"/>
    <w:rsid w:val="00F36FBC"/>
    <w:rsid w:val="00F51BAB"/>
    <w:rsid w:val="00F55DCE"/>
    <w:rsid w:val="00F62AEB"/>
    <w:rsid w:val="00F63DD3"/>
    <w:rsid w:val="00F653B8"/>
    <w:rsid w:val="00F65429"/>
    <w:rsid w:val="00F70647"/>
    <w:rsid w:val="00F7495C"/>
    <w:rsid w:val="00F75C96"/>
    <w:rsid w:val="00F8268D"/>
    <w:rsid w:val="00F87D29"/>
    <w:rsid w:val="00F95B34"/>
    <w:rsid w:val="00F96996"/>
    <w:rsid w:val="00FA0FE9"/>
    <w:rsid w:val="00FA1266"/>
    <w:rsid w:val="00FA6317"/>
    <w:rsid w:val="00FB3963"/>
    <w:rsid w:val="00FC1192"/>
    <w:rsid w:val="00FC67C4"/>
    <w:rsid w:val="00FD069B"/>
    <w:rsid w:val="00FD4F8C"/>
    <w:rsid w:val="00FD6D94"/>
    <w:rsid w:val="00FE2E95"/>
    <w:rsid w:val="00FE521B"/>
    <w:rsid w:val="00FE5FDC"/>
    <w:rsid w:val="00FF04CD"/>
    <w:rsid w:val="00FF0B9A"/>
    <w:rsid w:val="00FF0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2E9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リスト段落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Paragrafo elenco Char"/>
    <w:link w:val="ListParagraph"/>
    <w:uiPriority w:val="34"/>
    <w:qFormat/>
    <w:rsid w:val="00696222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7B5B39"/>
    <w:pPr>
      <w:spacing w:after="200"/>
    </w:pPr>
    <w:rPr>
      <w:i/>
      <w:iCs/>
      <w:color w:val="44546A" w:themeColor="text2"/>
      <w:sz w:val="18"/>
      <w:szCs w:val="18"/>
      <w:lang w:eastAsia="en-GB"/>
    </w:rPr>
  </w:style>
  <w:style w:type="paragraph" w:styleId="NormalWeb">
    <w:name w:val="Normal (Web)"/>
    <w:basedOn w:val="Normal"/>
    <w:uiPriority w:val="99"/>
    <w:unhideWhenUsed/>
    <w:rsid w:val="00FE5FD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ALChar">
    <w:name w:val="TAL Char"/>
    <w:link w:val="TAL"/>
    <w:qFormat/>
    <w:locked/>
    <w:rsid w:val="00D83BDE"/>
    <w:rPr>
      <w:rFonts w:ascii="Arial" w:hAnsi="Arial"/>
      <w:sz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094C50"/>
    <w:rPr>
      <w:rFonts w:ascii="Arial" w:hAnsi="Arial"/>
      <w:sz w:val="32"/>
      <w:lang w:eastAsia="en-US"/>
    </w:rPr>
  </w:style>
  <w:style w:type="character" w:customStyle="1" w:styleId="apple-converted-space">
    <w:name w:val="apple-converted-space"/>
    <w:basedOn w:val="DefaultParagraphFont"/>
    <w:rsid w:val="005050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3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89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04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46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13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61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56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8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79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748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909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91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3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9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26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0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13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62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20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75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0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465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06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36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30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61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379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4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0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5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3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92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g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0E8AE-0CC4-8945-BED5-CD3185E58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204</TotalTime>
  <Pages>4</Pages>
  <Words>1028</Words>
  <Characters>5863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6878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Camila Priale</cp:lastModifiedBy>
  <cp:revision>23</cp:revision>
  <cp:lastPrinted>2019-02-25T14:05:00Z</cp:lastPrinted>
  <dcterms:created xsi:type="dcterms:W3CDTF">2022-01-07T16:14:00Z</dcterms:created>
  <dcterms:modified xsi:type="dcterms:W3CDTF">2022-02-14T19:25:00Z</dcterms:modified>
  <cp:category/>
</cp:coreProperties>
</file>